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6F4B" w:rsidRDefault="00157B4B">
      <w:pPr>
        <w:pStyle w:val="Standard"/>
        <w:jc w:val="both"/>
        <w:rPr>
          <w:sz w:val="24"/>
          <w:szCs w:val="24"/>
          <w:vertAlign w:val="superscript"/>
        </w:rPr>
      </w:pPr>
      <w:r>
        <w:rPr>
          <w:sz w:val="24"/>
          <w:szCs w:val="24"/>
          <w:vertAlign w:val="superscript"/>
        </w:rPr>
        <w:t xml:space="preserve">\              </w:t>
      </w:r>
    </w:p>
    <w:tbl>
      <w:tblPr>
        <w:tblW w:w="4950" w:type="pct"/>
        <w:tblInd w:w="-216" w:type="dxa"/>
        <w:tblLayout w:type="fixed"/>
        <w:tblCellMar>
          <w:left w:w="10" w:type="dxa"/>
          <w:right w:w="10" w:type="dxa"/>
        </w:tblCellMar>
        <w:tblLook w:val="04A0" w:firstRow="1" w:lastRow="0" w:firstColumn="1" w:lastColumn="0" w:noHBand="0" w:noVBand="1"/>
      </w:tblPr>
      <w:tblGrid>
        <w:gridCol w:w="5859"/>
        <w:gridCol w:w="3825"/>
      </w:tblGrid>
      <w:tr w:rsidR="00706F4B">
        <w:trPr>
          <w:trHeight w:val="8148"/>
        </w:trPr>
        <w:tc>
          <w:tcPr>
            <w:tcW w:w="5859" w:type="dxa"/>
            <w:shd w:val="clear" w:color="auto" w:fill="auto"/>
            <w:tcMar>
              <w:top w:w="216" w:type="dxa"/>
              <w:left w:w="216" w:type="dxa"/>
              <w:bottom w:w="216" w:type="dxa"/>
              <w:right w:w="216" w:type="dxa"/>
            </w:tcMar>
          </w:tcPr>
          <w:p w:rsidR="00706F4B" w:rsidRDefault="00157B4B">
            <w:pPr>
              <w:pStyle w:val="Nessunaspaziatura"/>
              <w:jc w:val="center"/>
            </w:pPr>
            <w:r>
              <w:rPr>
                <w:rFonts w:ascii="Times New Roman" w:hAnsi="Times New Roman" w:cs="Times New Roman"/>
                <w:noProof/>
                <w:sz w:val="24"/>
                <w:szCs w:val="24"/>
                <w:lang w:eastAsia="it-IT"/>
              </w:rPr>
              <w:drawing>
                <wp:inline distT="0" distB="0" distL="0" distR="0">
                  <wp:extent cx="1098002" cy="848883"/>
                  <wp:effectExtent l="0" t="0" r="6898" b="8367"/>
                  <wp:docPr id="3" name="Immagine 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lum/>
                            <a:alphaModFix/>
                          </a:blip>
                          <a:srcRect/>
                          <a:stretch>
                            <a:fillRect/>
                          </a:stretch>
                        </pic:blipFill>
                        <pic:spPr>
                          <a:xfrm>
                            <a:off x="0" y="0"/>
                            <a:ext cx="1098002" cy="848883"/>
                          </a:xfrm>
                          <a:prstGeom prst="rect">
                            <a:avLst/>
                          </a:prstGeom>
                          <a:noFill/>
                          <a:ln>
                            <a:noFill/>
                            <a:prstDash/>
                          </a:ln>
                        </pic:spPr>
                      </pic:pic>
                    </a:graphicData>
                  </a:graphic>
                </wp:inline>
              </w:drawing>
            </w:r>
          </w:p>
          <w:p w:rsidR="00706F4B" w:rsidRDefault="00157B4B">
            <w:pPr>
              <w:pStyle w:val="Nessunaspaziatura"/>
              <w:jc w:val="center"/>
              <w:rPr>
                <w:rFonts w:ascii="Times New Roman" w:hAnsi="Times New Roman" w:cs="Times New Roman"/>
                <w:sz w:val="24"/>
                <w:szCs w:val="24"/>
              </w:rPr>
            </w:pPr>
            <w:r>
              <w:rPr>
                <w:rFonts w:ascii="Times New Roman" w:hAnsi="Times New Roman" w:cs="Times New Roman"/>
                <w:sz w:val="24"/>
                <w:szCs w:val="24"/>
              </w:rPr>
              <w:t>REGIONE CAMPANIA</w:t>
            </w:r>
          </w:p>
          <w:p w:rsidR="00706F4B" w:rsidRDefault="00157B4B">
            <w:pPr>
              <w:pStyle w:val="Nessunaspaziatura"/>
              <w:jc w:val="center"/>
              <w:rPr>
                <w:rFonts w:ascii="Times New Roman" w:hAnsi="Times New Roman" w:cs="Times New Roman"/>
                <w:sz w:val="24"/>
                <w:szCs w:val="24"/>
              </w:rPr>
            </w:pPr>
            <w:r>
              <w:rPr>
                <w:rFonts w:ascii="Times New Roman" w:hAnsi="Times New Roman" w:cs="Times New Roman"/>
                <w:sz w:val="24"/>
                <w:szCs w:val="24"/>
              </w:rPr>
              <w:t>AZIENDA SANITARIA LOCALE AVELLINO</w:t>
            </w:r>
          </w:p>
          <w:p w:rsidR="00706F4B" w:rsidRDefault="00157B4B">
            <w:pPr>
              <w:pStyle w:val="Sottotitolo"/>
              <w:spacing w:before="0" w:after="0"/>
              <w:rPr>
                <w:rFonts w:ascii="Times New Roman" w:hAnsi="Times New Roman"/>
                <w:i w:val="0"/>
                <w:sz w:val="24"/>
                <w:szCs w:val="24"/>
              </w:rPr>
            </w:pPr>
            <w:r>
              <w:rPr>
                <w:rFonts w:ascii="Times New Roman" w:hAnsi="Times New Roman"/>
                <w:i w:val="0"/>
                <w:sz w:val="24"/>
                <w:szCs w:val="24"/>
              </w:rPr>
              <w:t xml:space="preserve">Via degli </w:t>
            </w:r>
            <w:proofErr w:type="spellStart"/>
            <w:r>
              <w:rPr>
                <w:rFonts w:ascii="Times New Roman" w:hAnsi="Times New Roman"/>
                <w:i w:val="0"/>
                <w:sz w:val="24"/>
                <w:szCs w:val="24"/>
              </w:rPr>
              <w:t>Imbimbo</w:t>
            </w:r>
            <w:proofErr w:type="spellEnd"/>
            <w:r>
              <w:rPr>
                <w:rFonts w:ascii="Times New Roman" w:hAnsi="Times New Roman"/>
                <w:i w:val="0"/>
                <w:sz w:val="24"/>
                <w:szCs w:val="24"/>
              </w:rPr>
              <w:t xml:space="preserve"> 10/12 – 83100 AVELLINO</w:t>
            </w:r>
          </w:p>
          <w:p w:rsidR="00706F4B" w:rsidRDefault="00157B4B">
            <w:pPr>
              <w:pStyle w:val="Pidipagina"/>
              <w:jc w:val="center"/>
              <w:rPr>
                <w:sz w:val="24"/>
                <w:szCs w:val="24"/>
              </w:rPr>
            </w:pPr>
            <w:r>
              <w:rPr>
                <w:sz w:val="24"/>
                <w:szCs w:val="24"/>
              </w:rPr>
              <w:t>C.F. e P. IVA 02600160648</w:t>
            </w:r>
          </w:p>
          <w:p w:rsidR="00706F4B" w:rsidRDefault="00157B4B">
            <w:pPr>
              <w:pStyle w:val="Pidipagina"/>
              <w:jc w:val="center"/>
              <w:rPr>
                <w:sz w:val="24"/>
                <w:szCs w:val="24"/>
              </w:rPr>
            </w:pPr>
            <w:r>
              <w:rPr>
                <w:sz w:val="24"/>
                <w:szCs w:val="24"/>
              </w:rPr>
              <w:t>Centralino 0825/291111 – Fax. 0825/30824</w:t>
            </w:r>
          </w:p>
          <w:p w:rsidR="00706F4B" w:rsidRDefault="002D33A6">
            <w:pPr>
              <w:pStyle w:val="Sottotitolo"/>
              <w:spacing w:before="0" w:after="0"/>
            </w:pPr>
            <w:hyperlink r:id="rId9" w:history="1">
              <w:r w:rsidR="00157B4B">
                <w:rPr>
                  <w:rStyle w:val="Internetlink"/>
                  <w:rFonts w:ascii="Times New Roman" w:hAnsi="Times New Roman"/>
                  <w:color w:val="000000"/>
                  <w:sz w:val="24"/>
                  <w:szCs w:val="24"/>
                </w:rPr>
                <w:t>www.aslavellino.it</w:t>
              </w:r>
            </w:hyperlink>
          </w:p>
          <w:p w:rsidR="00706F4B" w:rsidRDefault="00706F4B">
            <w:pPr>
              <w:pStyle w:val="Nessunaspaziatura"/>
              <w:jc w:val="center"/>
              <w:rPr>
                <w:rFonts w:ascii="Times New Roman" w:hAnsi="Times New Roman" w:cs="Times New Roman"/>
                <w:i/>
                <w:sz w:val="24"/>
                <w:szCs w:val="24"/>
              </w:rPr>
            </w:pPr>
          </w:p>
          <w:p w:rsidR="00706F4B" w:rsidRDefault="00706F4B">
            <w:pPr>
              <w:pStyle w:val="Nessunaspaziatura"/>
              <w:jc w:val="center"/>
              <w:rPr>
                <w:rFonts w:ascii="Times New Roman" w:hAnsi="Times New Roman" w:cs="Times New Roman"/>
                <w:sz w:val="24"/>
                <w:szCs w:val="24"/>
              </w:rPr>
            </w:pPr>
          </w:p>
          <w:p w:rsidR="00706F4B" w:rsidRDefault="00706F4B">
            <w:pPr>
              <w:pStyle w:val="Nessunaspaziatura"/>
              <w:jc w:val="center"/>
              <w:rPr>
                <w:rFonts w:ascii="Times New Roman" w:hAnsi="Times New Roman" w:cs="Times New Roman"/>
                <w:sz w:val="24"/>
                <w:szCs w:val="24"/>
              </w:rPr>
            </w:pPr>
          </w:p>
          <w:p w:rsidR="00706F4B" w:rsidRDefault="00706F4B">
            <w:pPr>
              <w:pStyle w:val="Standard"/>
              <w:jc w:val="center"/>
              <w:rPr>
                <w:sz w:val="24"/>
                <w:szCs w:val="24"/>
              </w:rPr>
            </w:pPr>
          </w:p>
        </w:tc>
        <w:tc>
          <w:tcPr>
            <w:tcW w:w="3825" w:type="dxa"/>
            <w:shd w:val="clear" w:color="auto" w:fill="D9D9D9"/>
            <w:tcMar>
              <w:top w:w="216" w:type="dxa"/>
              <w:left w:w="216" w:type="dxa"/>
              <w:bottom w:w="216" w:type="dxa"/>
              <w:right w:w="216" w:type="dxa"/>
            </w:tcMar>
            <w:vAlign w:val="center"/>
          </w:tcPr>
          <w:p w:rsidR="00706F4B" w:rsidRDefault="00706F4B">
            <w:pPr>
              <w:pStyle w:val="Standard"/>
              <w:snapToGrid w:val="0"/>
              <w:rPr>
                <w:b/>
                <w:sz w:val="24"/>
                <w:szCs w:val="24"/>
              </w:rPr>
            </w:pPr>
          </w:p>
          <w:p w:rsidR="00706F4B" w:rsidRDefault="00706F4B">
            <w:pPr>
              <w:pStyle w:val="Standard"/>
              <w:rPr>
                <w:b/>
                <w:sz w:val="24"/>
                <w:szCs w:val="24"/>
              </w:rPr>
            </w:pPr>
          </w:p>
          <w:p w:rsidR="00706F4B" w:rsidRDefault="00706F4B">
            <w:pPr>
              <w:pStyle w:val="Standard"/>
              <w:rPr>
                <w:b/>
                <w:sz w:val="24"/>
                <w:szCs w:val="24"/>
              </w:rPr>
            </w:pPr>
          </w:p>
          <w:p w:rsidR="00706F4B" w:rsidRDefault="00706F4B">
            <w:pPr>
              <w:pStyle w:val="Standard"/>
              <w:rPr>
                <w:b/>
                <w:sz w:val="24"/>
                <w:szCs w:val="24"/>
              </w:rPr>
            </w:pPr>
          </w:p>
          <w:p w:rsidR="00706F4B" w:rsidRDefault="00706F4B">
            <w:pPr>
              <w:pStyle w:val="Standard"/>
              <w:rPr>
                <w:b/>
                <w:sz w:val="24"/>
                <w:szCs w:val="24"/>
              </w:rPr>
            </w:pPr>
          </w:p>
          <w:p w:rsidR="00706F4B" w:rsidRDefault="00706F4B">
            <w:pPr>
              <w:pStyle w:val="Standard"/>
              <w:rPr>
                <w:b/>
                <w:sz w:val="24"/>
                <w:szCs w:val="24"/>
              </w:rPr>
            </w:pPr>
          </w:p>
          <w:p w:rsidR="00706F4B" w:rsidRDefault="00706F4B">
            <w:pPr>
              <w:pStyle w:val="Standard"/>
              <w:rPr>
                <w:b/>
                <w:sz w:val="24"/>
                <w:szCs w:val="24"/>
              </w:rPr>
            </w:pPr>
          </w:p>
          <w:p w:rsidR="00706F4B" w:rsidRDefault="00706F4B">
            <w:pPr>
              <w:pStyle w:val="Standard"/>
              <w:rPr>
                <w:b/>
                <w:sz w:val="24"/>
                <w:szCs w:val="24"/>
              </w:rPr>
            </w:pPr>
          </w:p>
          <w:p w:rsidR="00706F4B" w:rsidRDefault="00706F4B">
            <w:pPr>
              <w:pStyle w:val="Standard"/>
              <w:rPr>
                <w:b/>
                <w:sz w:val="24"/>
                <w:szCs w:val="24"/>
              </w:rPr>
            </w:pPr>
          </w:p>
          <w:p w:rsidR="00706F4B" w:rsidRDefault="00706F4B">
            <w:pPr>
              <w:pStyle w:val="Standard"/>
              <w:rPr>
                <w:b/>
                <w:sz w:val="24"/>
                <w:szCs w:val="24"/>
              </w:rPr>
            </w:pPr>
          </w:p>
          <w:p w:rsidR="00706F4B" w:rsidRDefault="00157B4B">
            <w:pPr>
              <w:pStyle w:val="Standard"/>
              <w:jc w:val="center"/>
              <w:rPr>
                <w:b/>
                <w:sz w:val="24"/>
                <w:szCs w:val="24"/>
              </w:rPr>
            </w:pPr>
            <w:r>
              <w:rPr>
                <w:b/>
                <w:sz w:val="24"/>
                <w:szCs w:val="24"/>
              </w:rPr>
              <w:t xml:space="preserve">GARA EUROPEA  </w:t>
            </w:r>
          </w:p>
          <w:p w:rsidR="00706F4B" w:rsidRDefault="00157B4B">
            <w:pPr>
              <w:pStyle w:val="Standard"/>
              <w:jc w:val="center"/>
              <w:rPr>
                <w:b/>
                <w:sz w:val="24"/>
                <w:szCs w:val="24"/>
              </w:rPr>
            </w:pPr>
            <w:r>
              <w:rPr>
                <w:b/>
                <w:sz w:val="24"/>
                <w:szCs w:val="24"/>
              </w:rPr>
              <w:t>PROCEDURA APERTA</w:t>
            </w:r>
          </w:p>
          <w:p w:rsidR="00706F4B" w:rsidRDefault="007D57BD">
            <w:pPr>
              <w:pStyle w:val="Standard"/>
              <w:jc w:val="center"/>
            </w:pPr>
            <w:r>
              <w:rPr>
                <w:bCs/>
                <w:sz w:val="24"/>
                <w:szCs w:val="24"/>
              </w:rPr>
              <w:t xml:space="preserve">Per l’affidamento </w:t>
            </w:r>
            <w:r w:rsidR="006F5198">
              <w:rPr>
                <w:bCs/>
                <w:sz w:val="24"/>
                <w:szCs w:val="24"/>
              </w:rPr>
              <w:t xml:space="preserve">del servizio di pulizia giornaliera, periodica e sanificazione delle strutture </w:t>
            </w:r>
            <w:r>
              <w:rPr>
                <w:bCs/>
                <w:sz w:val="24"/>
                <w:szCs w:val="24"/>
              </w:rPr>
              <w:t>della ASL Avellino</w:t>
            </w:r>
          </w:p>
          <w:p w:rsidR="006F5198" w:rsidRDefault="006F5198">
            <w:pPr>
              <w:pStyle w:val="Standard"/>
              <w:jc w:val="center"/>
              <w:rPr>
                <w:sz w:val="24"/>
                <w:szCs w:val="24"/>
              </w:rPr>
            </w:pPr>
          </w:p>
          <w:p w:rsidR="00706F4B" w:rsidRDefault="00157B4B" w:rsidP="004F27CF">
            <w:pPr>
              <w:pStyle w:val="Standard"/>
              <w:jc w:val="center"/>
              <w:rPr>
                <w:sz w:val="24"/>
                <w:szCs w:val="24"/>
              </w:rPr>
            </w:pPr>
            <w:r>
              <w:rPr>
                <w:sz w:val="24"/>
                <w:szCs w:val="24"/>
              </w:rPr>
              <w:t xml:space="preserve">n. </w:t>
            </w:r>
            <w:r w:rsidR="004F27CF">
              <w:rPr>
                <w:sz w:val="24"/>
                <w:szCs w:val="24"/>
              </w:rPr>
              <w:t>gara ANAC</w:t>
            </w:r>
            <w:r>
              <w:rPr>
                <w:sz w:val="24"/>
                <w:szCs w:val="24"/>
              </w:rPr>
              <w:t xml:space="preserve">: </w:t>
            </w:r>
            <w:r w:rsidR="004F27CF">
              <w:rPr>
                <w:sz w:val="24"/>
                <w:szCs w:val="24"/>
              </w:rPr>
              <w:t>8938887</w:t>
            </w:r>
          </w:p>
        </w:tc>
      </w:tr>
      <w:tr w:rsidR="00706F4B">
        <w:trPr>
          <w:trHeight w:val="2828"/>
        </w:trPr>
        <w:tc>
          <w:tcPr>
            <w:tcW w:w="5859" w:type="dxa"/>
            <w:shd w:val="clear" w:color="auto" w:fill="auto"/>
            <w:tcMar>
              <w:top w:w="216" w:type="dxa"/>
              <w:left w:w="216" w:type="dxa"/>
              <w:bottom w:w="216" w:type="dxa"/>
              <w:right w:w="216" w:type="dxa"/>
            </w:tcMar>
            <w:vAlign w:val="center"/>
          </w:tcPr>
          <w:p w:rsidR="00706F4B" w:rsidRDefault="00706F4B">
            <w:pPr>
              <w:pStyle w:val="Standard"/>
              <w:snapToGrid w:val="0"/>
              <w:rPr>
                <w:b/>
                <w:sz w:val="24"/>
                <w:szCs w:val="24"/>
              </w:rPr>
            </w:pPr>
          </w:p>
          <w:p w:rsidR="00706F4B" w:rsidRDefault="00706F4B">
            <w:pPr>
              <w:pStyle w:val="Standard"/>
              <w:rPr>
                <w:b/>
                <w:sz w:val="24"/>
                <w:szCs w:val="24"/>
              </w:rPr>
            </w:pPr>
          </w:p>
          <w:p w:rsidR="00706F4B" w:rsidRDefault="00706F4B">
            <w:pPr>
              <w:pStyle w:val="Standard"/>
              <w:rPr>
                <w:b/>
                <w:sz w:val="24"/>
                <w:szCs w:val="24"/>
              </w:rPr>
            </w:pPr>
          </w:p>
          <w:p w:rsidR="00706F4B" w:rsidRDefault="00706F4B">
            <w:pPr>
              <w:pStyle w:val="Standard"/>
              <w:rPr>
                <w:b/>
                <w:sz w:val="24"/>
                <w:szCs w:val="24"/>
              </w:rPr>
            </w:pPr>
          </w:p>
          <w:p w:rsidR="00706F4B" w:rsidRDefault="00706F4B">
            <w:pPr>
              <w:pStyle w:val="Standard"/>
              <w:rPr>
                <w:b/>
                <w:sz w:val="24"/>
                <w:szCs w:val="24"/>
              </w:rPr>
            </w:pPr>
          </w:p>
          <w:p w:rsidR="00706F4B" w:rsidRDefault="00706F4B">
            <w:pPr>
              <w:pStyle w:val="Standard"/>
              <w:rPr>
                <w:b/>
                <w:sz w:val="24"/>
                <w:szCs w:val="24"/>
              </w:rPr>
            </w:pPr>
          </w:p>
          <w:p w:rsidR="00706F4B" w:rsidRDefault="00157B4B">
            <w:pPr>
              <w:pStyle w:val="Standard"/>
              <w:rPr>
                <w:b/>
                <w:sz w:val="24"/>
                <w:szCs w:val="24"/>
              </w:rPr>
            </w:pPr>
            <w:r>
              <w:rPr>
                <w:b/>
                <w:sz w:val="24"/>
                <w:szCs w:val="24"/>
              </w:rPr>
              <w:t>U.O. C. Provveditorato</w:t>
            </w:r>
          </w:p>
          <w:p w:rsidR="00706F4B" w:rsidRDefault="005A21E2">
            <w:pPr>
              <w:pStyle w:val="Standard"/>
            </w:pPr>
            <w:r>
              <w:rPr>
                <w:sz w:val="24"/>
                <w:szCs w:val="24"/>
              </w:rPr>
              <w:t xml:space="preserve">Direttore </w:t>
            </w:r>
            <w:proofErr w:type="spellStart"/>
            <w:r>
              <w:rPr>
                <w:sz w:val="24"/>
                <w:szCs w:val="24"/>
              </w:rPr>
              <w:t>ff</w:t>
            </w:r>
            <w:proofErr w:type="spellEnd"/>
            <w:r>
              <w:rPr>
                <w:sz w:val="24"/>
                <w:szCs w:val="24"/>
              </w:rPr>
              <w:t>.</w:t>
            </w:r>
            <w:r w:rsidR="00157B4B">
              <w:rPr>
                <w:sz w:val="24"/>
                <w:szCs w:val="24"/>
              </w:rPr>
              <w:t>: avv. Raffaele Petrosino</w:t>
            </w:r>
            <w:r w:rsidR="00157B4B">
              <w:rPr>
                <w:sz w:val="24"/>
                <w:szCs w:val="24"/>
              </w:rPr>
              <w:br/>
              <w:t>Tel. 0825 – 1164400 interno 2213  – Fax 0825/164400-2259</w:t>
            </w:r>
            <w:r w:rsidR="00157B4B">
              <w:rPr>
                <w:sz w:val="24"/>
                <w:szCs w:val="24"/>
              </w:rPr>
              <w:br/>
              <w:t>e-mail: provveditorato@aslavellino.it.</w:t>
            </w:r>
          </w:p>
        </w:tc>
        <w:tc>
          <w:tcPr>
            <w:tcW w:w="3825" w:type="dxa"/>
            <w:shd w:val="clear" w:color="auto" w:fill="D9D9D9"/>
            <w:tcMar>
              <w:top w:w="216" w:type="dxa"/>
              <w:left w:w="216" w:type="dxa"/>
              <w:bottom w:w="216" w:type="dxa"/>
              <w:right w:w="216" w:type="dxa"/>
            </w:tcMar>
            <w:vAlign w:val="center"/>
          </w:tcPr>
          <w:p w:rsidR="00706F4B" w:rsidRDefault="00706F4B">
            <w:pPr>
              <w:pStyle w:val="Nessunaspaziatura"/>
              <w:snapToGrid w:val="0"/>
              <w:rPr>
                <w:rFonts w:ascii="Times New Roman" w:hAnsi="Times New Roman" w:cs="Times New Roman"/>
                <w:b/>
                <w:sz w:val="24"/>
                <w:szCs w:val="24"/>
              </w:rPr>
            </w:pPr>
          </w:p>
          <w:p w:rsidR="00706F4B" w:rsidRDefault="00706F4B">
            <w:pPr>
              <w:pStyle w:val="Nessunaspaziatura"/>
              <w:rPr>
                <w:rFonts w:ascii="Times New Roman" w:hAnsi="Times New Roman" w:cs="Times New Roman"/>
                <w:b/>
                <w:sz w:val="24"/>
                <w:szCs w:val="24"/>
              </w:rPr>
            </w:pPr>
          </w:p>
          <w:p w:rsidR="00706F4B" w:rsidRDefault="00706F4B">
            <w:pPr>
              <w:pStyle w:val="Nessunaspaziatura"/>
              <w:rPr>
                <w:rFonts w:ascii="Times New Roman" w:hAnsi="Times New Roman" w:cs="Times New Roman"/>
                <w:b/>
                <w:sz w:val="24"/>
                <w:szCs w:val="24"/>
              </w:rPr>
            </w:pPr>
          </w:p>
          <w:p w:rsidR="00706F4B" w:rsidRDefault="00706F4B">
            <w:pPr>
              <w:pStyle w:val="Nessunaspaziatura"/>
              <w:rPr>
                <w:rFonts w:ascii="Times New Roman" w:hAnsi="Times New Roman" w:cs="Times New Roman"/>
                <w:b/>
                <w:sz w:val="24"/>
                <w:szCs w:val="24"/>
              </w:rPr>
            </w:pPr>
          </w:p>
          <w:p w:rsidR="00706F4B" w:rsidRDefault="00706F4B">
            <w:pPr>
              <w:pStyle w:val="Nessunaspaziatura"/>
              <w:rPr>
                <w:rFonts w:ascii="Times New Roman" w:hAnsi="Times New Roman" w:cs="Times New Roman"/>
                <w:b/>
                <w:sz w:val="24"/>
                <w:szCs w:val="24"/>
              </w:rPr>
            </w:pPr>
          </w:p>
          <w:p w:rsidR="00706F4B" w:rsidRDefault="00706F4B">
            <w:pPr>
              <w:pStyle w:val="Nessunaspaziatura"/>
              <w:rPr>
                <w:rFonts w:ascii="Times New Roman" w:hAnsi="Times New Roman" w:cs="Times New Roman"/>
                <w:b/>
                <w:sz w:val="24"/>
                <w:szCs w:val="24"/>
              </w:rPr>
            </w:pPr>
          </w:p>
          <w:p w:rsidR="00706F4B" w:rsidRDefault="00706F4B">
            <w:pPr>
              <w:pStyle w:val="Nessunaspaziatura"/>
              <w:rPr>
                <w:rFonts w:ascii="Times New Roman" w:hAnsi="Times New Roman" w:cs="Times New Roman"/>
                <w:b/>
                <w:sz w:val="24"/>
                <w:szCs w:val="24"/>
              </w:rPr>
            </w:pPr>
          </w:p>
          <w:p w:rsidR="00706F4B" w:rsidRDefault="006F5198">
            <w:pPr>
              <w:pStyle w:val="Nessunaspaziatura"/>
              <w:jc w:val="center"/>
              <w:rPr>
                <w:rFonts w:ascii="Times New Roman" w:hAnsi="Times New Roman" w:cs="Times New Roman"/>
                <w:b/>
                <w:i/>
                <w:sz w:val="24"/>
                <w:szCs w:val="24"/>
              </w:rPr>
            </w:pPr>
            <w:r>
              <w:rPr>
                <w:rFonts w:ascii="Times New Roman" w:hAnsi="Times New Roman" w:cs="Times New Roman"/>
                <w:b/>
                <w:i/>
                <w:sz w:val="24"/>
                <w:szCs w:val="24"/>
              </w:rPr>
              <w:t>DISCIPLINARE DI GARA</w:t>
            </w:r>
          </w:p>
          <w:p w:rsidR="00706F4B" w:rsidRDefault="00706F4B">
            <w:pPr>
              <w:pStyle w:val="Nessunaspaziatura"/>
              <w:rPr>
                <w:rFonts w:ascii="Times New Roman" w:hAnsi="Times New Roman" w:cs="Times New Roman"/>
                <w:b/>
                <w:i/>
                <w:sz w:val="24"/>
                <w:szCs w:val="24"/>
              </w:rPr>
            </w:pPr>
          </w:p>
          <w:p w:rsidR="00706F4B" w:rsidRDefault="00706F4B">
            <w:pPr>
              <w:pStyle w:val="Nessunaspaziatura"/>
              <w:rPr>
                <w:rFonts w:ascii="Times New Roman" w:hAnsi="Times New Roman" w:cs="Times New Roman"/>
                <w:sz w:val="24"/>
                <w:szCs w:val="24"/>
              </w:rPr>
            </w:pPr>
          </w:p>
        </w:tc>
      </w:tr>
    </w:tbl>
    <w:p w:rsidR="00706F4B" w:rsidRDefault="00706F4B">
      <w:pPr>
        <w:pStyle w:val="Heading"/>
        <w:jc w:val="left"/>
        <w:rPr>
          <w:sz w:val="24"/>
          <w:szCs w:val="24"/>
        </w:rPr>
      </w:pPr>
    </w:p>
    <w:p w:rsidR="00706F4B" w:rsidRDefault="00706F4B">
      <w:pPr>
        <w:pStyle w:val="Standard"/>
        <w:jc w:val="both"/>
        <w:rPr>
          <w:rFonts w:eastAsia="Lucida Sans Unicode"/>
          <w:i/>
          <w:iCs/>
          <w:sz w:val="24"/>
          <w:szCs w:val="24"/>
        </w:rPr>
      </w:pPr>
    </w:p>
    <w:p w:rsidR="00706F4B" w:rsidRDefault="00706F4B">
      <w:pPr>
        <w:pStyle w:val="Standard"/>
        <w:jc w:val="both"/>
        <w:rPr>
          <w:rFonts w:eastAsia="Lucida Sans Unicode"/>
          <w:i/>
          <w:iCs/>
          <w:sz w:val="24"/>
          <w:szCs w:val="24"/>
        </w:rPr>
      </w:pPr>
    </w:p>
    <w:p w:rsidR="00706F4B" w:rsidRDefault="00706F4B">
      <w:pPr>
        <w:pStyle w:val="Standard"/>
        <w:jc w:val="both"/>
        <w:rPr>
          <w:rFonts w:eastAsia="Lucida Sans Unicode"/>
          <w:b/>
          <w:i/>
          <w:iCs/>
          <w:sz w:val="24"/>
          <w:szCs w:val="24"/>
        </w:rPr>
      </w:pPr>
    </w:p>
    <w:p w:rsidR="00706F4B" w:rsidRDefault="00706F4B">
      <w:pPr>
        <w:pStyle w:val="Standard"/>
        <w:jc w:val="both"/>
        <w:rPr>
          <w:b/>
          <w:sz w:val="24"/>
          <w:szCs w:val="24"/>
        </w:rPr>
      </w:pPr>
    </w:p>
    <w:p w:rsidR="00706F4B" w:rsidRDefault="00706F4B">
      <w:pPr>
        <w:pStyle w:val="Standard"/>
        <w:jc w:val="both"/>
        <w:rPr>
          <w:b/>
          <w:sz w:val="24"/>
          <w:szCs w:val="24"/>
        </w:rPr>
      </w:pPr>
    </w:p>
    <w:p w:rsidR="00706F4B" w:rsidRDefault="00706F4B">
      <w:pPr>
        <w:pStyle w:val="Standard"/>
        <w:jc w:val="both"/>
        <w:rPr>
          <w:b/>
          <w:sz w:val="24"/>
          <w:szCs w:val="24"/>
        </w:rPr>
      </w:pPr>
    </w:p>
    <w:p w:rsidR="00706F4B" w:rsidRDefault="00706F4B">
      <w:pPr>
        <w:pStyle w:val="Standard"/>
        <w:jc w:val="both"/>
        <w:rPr>
          <w:b/>
          <w:sz w:val="24"/>
          <w:szCs w:val="24"/>
        </w:rPr>
      </w:pPr>
    </w:p>
    <w:p w:rsidR="00706F4B" w:rsidRDefault="00706F4B">
      <w:pPr>
        <w:pStyle w:val="Standard"/>
        <w:jc w:val="both"/>
        <w:rPr>
          <w:b/>
          <w:sz w:val="24"/>
          <w:szCs w:val="24"/>
        </w:rPr>
      </w:pPr>
    </w:p>
    <w:p w:rsidR="00706F4B" w:rsidRDefault="00706F4B">
      <w:pPr>
        <w:pStyle w:val="Standard"/>
        <w:spacing w:line="320" w:lineRule="exact"/>
        <w:jc w:val="both"/>
        <w:rPr>
          <w:b/>
          <w:sz w:val="24"/>
          <w:szCs w:val="24"/>
        </w:rPr>
      </w:pPr>
    </w:p>
    <w:p w:rsidR="00706F4B" w:rsidRDefault="00157B4B">
      <w:pPr>
        <w:pStyle w:val="Standard"/>
        <w:spacing w:line="320" w:lineRule="exact"/>
        <w:jc w:val="both"/>
        <w:rPr>
          <w:b/>
          <w:i/>
          <w:color w:val="4472C4"/>
          <w:sz w:val="24"/>
          <w:szCs w:val="24"/>
        </w:rPr>
      </w:pPr>
      <w:r>
        <w:rPr>
          <w:b/>
          <w:i/>
          <w:color w:val="4472C4"/>
          <w:sz w:val="24"/>
          <w:szCs w:val="24"/>
        </w:rPr>
        <w:t>PREMESSE</w:t>
      </w:r>
    </w:p>
    <w:p w:rsidR="00706F4B" w:rsidRDefault="00157B4B">
      <w:pPr>
        <w:pStyle w:val="Standard"/>
        <w:spacing w:before="120"/>
        <w:jc w:val="both"/>
      </w:pPr>
      <w:r>
        <w:rPr>
          <w:sz w:val="24"/>
          <w:szCs w:val="24"/>
        </w:rPr>
        <w:t>l’Azienda Sanitaria Locale Avellino (di se</w:t>
      </w:r>
      <w:r w:rsidR="006F5198">
        <w:rPr>
          <w:sz w:val="24"/>
          <w:szCs w:val="24"/>
        </w:rPr>
        <w:t>guito, per brevità, ASL</w:t>
      </w:r>
      <w:r>
        <w:rPr>
          <w:sz w:val="24"/>
          <w:szCs w:val="24"/>
        </w:rPr>
        <w:t xml:space="preserve">), giusta delibera del Direttore Generale n. </w:t>
      </w:r>
      <w:r w:rsidR="004F27CF">
        <w:rPr>
          <w:sz w:val="24"/>
          <w:szCs w:val="24"/>
        </w:rPr>
        <w:t>134</w:t>
      </w:r>
      <w:r>
        <w:rPr>
          <w:sz w:val="24"/>
          <w:szCs w:val="24"/>
        </w:rPr>
        <w:t xml:space="preserve"> del </w:t>
      </w:r>
      <w:r w:rsidR="004F27CF">
        <w:rPr>
          <w:sz w:val="24"/>
          <w:szCs w:val="24"/>
        </w:rPr>
        <w:t>7 febbraio 2023</w:t>
      </w:r>
      <w:r>
        <w:rPr>
          <w:sz w:val="24"/>
          <w:szCs w:val="24"/>
        </w:rPr>
        <w:t xml:space="preserve"> </w:t>
      </w:r>
      <w:r>
        <w:rPr>
          <w:b/>
          <w:sz w:val="24"/>
          <w:szCs w:val="24"/>
        </w:rPr>
        <w:t>ha indetto</w:t>
      </w:r>
      <w:r>
        <w:rPr>
          <w:sz w:val="24"/>
          <w:szCs w:val="24"/>
        </w:rPr>
        <w:t xml:space="preserve"> una procedura aperta, ai sensi degli articoli 60 e 95, comma 2, del Decreto Legislativo 18 aprile 2016, n. 50 e </w:t>
      </w:r>
      <w:r>
        <w:rPr>
          <w:sz w:val="22"/>
          <w:szCs w:val="22"/>
        </w:rPr>
        <w:t>successive modificazioni e/o integrazioni</w:t>
      </w:r>
      <w:r>
        <w:rPr>
          <w:sz w:val="24"/>
          <w:szCs w:val="24"/>
        </w:rPr>
        <w:t xml:space="preserve"> (in prosieguo: "</w:t>
      </w:r>
      <w:r>
        <w:rPr>
          <w:i/>
          <w:sz w:val="24"/>
          <w:szCs w:val="24"/>
        </w:rPr>
        <w:t>Codice”),</w:t>
      </w:r>
      <w:r w:rsidR="000A1B0C" w:rsidRPr="007D57BD">
        <w:rPr>
          <w:b/>
          <w:sz w:val="24"/>
          <w:szCs w:val="24"/>
        </w:rPr>
        <w:t xml:space="preserve">per </w:t>
      </w:r>
      <w:r w:rsidRPr="007D57BD">
        <w:rPr>
          <w:b/>
          <w:sz w:val="24"/>
          <w:szCs w:val="24"/>
        </w:rPr>
        <w:t xml:space="preserve">l’affidamento </w:t>
      </w:r>
      <w:r w:rsidR="006F5198">
        <w:rPr>
          <w:rFonts w:cs="Calibri"/>
          <w:b/>
          <w:sz w:val="24"/>
          <w:szCs w:val="24"/>
        </w:rPr>
        <w:t>del servizio di pulizia giornaliera, periodica e sanificazione delle strutture</w:t>
      </w:r>
      <w:r w:rsidR="007D57BD" w:rsidRPr="007D57BD">
        <w:rPr>
          <w:rFonts w:cs="Calibri"/>
          <w:b/>
          <w:sz w:val="24"/>
          <w:szCs w:val="24"/>
        </w:rPr>
        <w:t xml:space="preserve"> della ASL </w:t>
      </w:r>
      <w:proofErr w:type="spellStart"/>
      <w:r w:rsidR="007D57BD" w:rsidRPr="007D57BD">
        <w:rPr>
          <w:rFonts w:cs="Calibri"/>
          <w:b/>
          <w:sz w:val="24"/>
          <w:szCs w:val="24"/>
        </w:rPr>
        <w:t>Avellino.</w:t>
      </w:r>
      <w:r>
        <w:rPr>
          <w:bCs/>
          <w:sz w:val="24"/>
          <w:szCs w:val="24"/>
        </w:rPr>
        <w:t>Il</w:t>
      </w:r>
      <w:proofErr w:type="spellEnd"/>
      <w:r>
        <w:rPr>
          <w:bCs/>
          <w:sz w:val="24"/>
          <w:szCs w:val="24"/>
        </w:rPr>
        <w:t xml:space="preserve"> presente disciplinare di gara costituisce parte integrante e sostanziale del bando di gara (di seguito </w:t>
      </w:r>
      <w:r>
        <w:rPr>
          <w:bCs/>
          <w:i/>
          <w:sz w:val="24"/>
          <w:szCs w:val="24"/>
        </w:rPr>
        <w:t>"bando"</w:t>
      </w:r>
      <w:r>
        <w:rPr>
          <w:bCs/>
          <w:sz w:val="24"/>
          <w:szCs w:val="24"/>
        </w:rPr>
        <w:t>), e contiene le norme relative alle modalità di partecipazione alla presente procedura di gara, ai documenti da produrre a corredo dell’offerta, alla procedura di aggiudicazione, nonché le informazioni relative all’appalto.</w:t>
      </w:r>
    </w:p>
    <w:p w:rsidR="00706F4B" w:rsidRDefault="00157B4B">
      <w:pPr>
        <w:pStyle w:val="Standard"/>
        <w:spacing w:before="120" w:line="320" w:lineRule="exact"/>
        <w:jc w:val="both"/>
        <w:rPr>
          <w:sz w:val="24"/>
          <w:szCs w:val="24"/>
          <w:u w:val="single"/>
        </w:rPr>
      </w:pPr>
      <w:r>
        <w:rPr>
          <w:sz w:val="24"/>
          <w:szCs w:val="24"/>
          <w:u w:val="single"/>
        </w:rPr>
        <w:t>INFORMAZIONI GENERALI RELATIVE ALL’APPALTO</w:t>
      </w:r>
    </w:p>
    <w:p w:rsidR="00706F4B" w:rsidRDefault="00157B4B">
      <w:pPr>
        <w:pStyle w:val="Paragrafoelenco"/>
        <w:spacing w:before="120"/>
        <w:ind w:left="0"/>
        <w:jc w:val="both"/>
      </w:pPr>
      <w:r>
        <w:rPr>
          <w:sz w:val="24"/>
          <w:szCs w:val="24"/>
        </w:rPr>
        <w:t>Luogo di esecuzione del servizio</w:t>
      </w:r>
      <w:r w:rsidR="006F5198">
        <w:rPr>
          <w:sz w:val="24"/>
          <w:szCs w:val="24"/>
        </w:rPr>
        <w:t xml:space="preserve">: Sede Centrale di Avellino; Presidi Ospedalieri di Ariano Irpino e </w:t>
      </w:r>
      <w:proofErr w:type="spellStart"/>
      <w:proofErr w:type="gramStart"/>
      <w:r w:rsidR="006F5198">
        <w:rPr>
          <w:sz w:val="24"/>
          <w:szCs w:val="24"/>
        </w:rPr>
        <w:t>S.Angelo</w:t>
      </w:r>
      <w:proofErr w:type="spellEnd"/>
      <w:proofErr w:type="gramEnd"/>
      <w:r w:rsidR="006F5198">
        <w:rPr>
          <w:sz w:val="24"/>
          <w:szCs w:val="24"/>
        </w:rPr>
        <w:t xml:space="preserve"> dei Lombardi; Struttura polifunzionale per la salute di Bisaccia; Distretti sanitari di Avellino, Ariano I., Atripalda,  Baiano, Monteforte I., </w:t>
      </w:r>
      <w:proofErr w:type="spellStart"/>
      <w:r w:rsidR="006F5198">
        <w:rPr>
          <w:sz w:val="24"/>
          <w:szCs w:val="24"/>
        </w:rPr>
        <w:t>S.Angelo</w:t>
      </w:r>
      <w:proofErr w:type="spellEnd"/>
      <w:r w:rsidR="006F5198">
        <w:rPr>
          <w:sz w:val="24"/>
          <w:szCs w:val="24"/>
        </w:rPr>
        <w:t xml:space="preserve"> dei Lombardi; Centro di Riabilitazione Australia di Avellino; Continuità Assistenziali ed altre strutture sanitarie ubicate </w:t>
      </w:r>
      <w:r w:rsidR="00A91B8D">
        <w:rPr>
          <w:sz w:val="24"/>
          <w:szCs w:val="24"/>
        </w:rPr>
        <w:t>sul territorio afferente all’ASL Avellino.</w:t>
      </w:r>
    </w:p>
    <w:p w:rsidR="004F27CF" w:rsidRDefault="00157B4B">
      <w:pPr>
        <w:pStyle w:val="Paragrafoelenco"/>
        <w:ind w:left="0"/>
        <w:jc w:val="both"/>
        <w:rPr>
          <w:sz w:val="24"/>
          <w:szCs w:val="24"/>
        </w:rPr>
      </w:pPr>
      <w:r>
        <w:rPr>
          <w:sz w:val="24"/>
          <w:szCs w:val="24"/>
        </w:rPr>
        <w:t xml:space="preserve">Numero di gara ANAC: </w:t>
      </w:r>
      <w:r w:rsidR="004F27CF" w:rsidRPr="004F27CF">
        <w:rPr>
          <w:sz w:val="24"/>
          <w:szCs w:val="24"/>
        </w:rPr>
        <w:t>8938887</w:t>
      </w:r>
    </w:p>
    <w:p w:rsidR="00706F4B" w:rsidRDefault="00157B4B">
      <w:pPr>
        <w:pStyle w:val="Paragrafoelenco"/>
        <w:ind w:left="0"/>
        <w:jc w:val="both"/>
        <w:rPr>
          <w:sz w:val="24"/>
          <w:szCs w:val="24"/>
        </w:rPr>
      </w:pPr>
      <w:r>
        <w:rPr>
          <w:sz w:val="24"/>
          <w:szCs w:val="24"/>
        </w:rPr>
        <w:t xml:space="preserve">CIG </w:t>
      </w:r>
      <w:r w:rsidR="004F27CF">
        <w:rPr>
          <w:sz w:val="24"/>
          <w:szCs w:val="24"/>
        </w:rPr>
        <w:t xml:space="preserve">lotto </w:t>
      </w:r>
      <w:r>
        <w:rPr>
          <w:sz w:val="24"/>
          <w:szCs w:val="24"/>
        </w:rPr>
        <w:t>n</w:t>
      </w:r>
      <w:r w:rsidR="004F27CF">
        <w:rPr>
          <w:sz w:val="24"/>
          <w:szCs w:val="24"/>
        </w:rPr>
        <w:t xml:space="preserve"> 1</w:t>
      </w:r>
      <w:r>
        <w:rPr>
          <w:sz w:val="24"/>
          <w:szCs w:val="24"/>
        </w:rPr>
        <w:t>:</w:t>
      </w:r>
      <w:r w:rsidR="004F27CF">
        <w:rPr>
          <w:sz w:val="24"/>
          <w:szCs w:val="24"/>
        </w:rPr>
        <w:t xml:space="preserve"> 9644865A60</w:t>
      </w:r>
    </w:p>
    <w:p w:rsidR="004F27CF" w:rsidRPr="004F27CF" w:rsidRDefault="004F27CF">
      <w:pPr>
        <w:pStyle w:val="Paragrafoelenco"/>
        <w:ind w:left="0"/>
        <w:jc w:val="both"/>
        <w:rPr>
          <w:sz w:val="24"/>
          <w:szCs w:val="24"/>
        </w:rPr>
      </w:pPr>
      <w:r w:rsidRPr="004F27CF">
        <w:rPr>
          <w:sz w:val="24"/>
          <w:szCs w:val="24"/>
        </w:rPr>
        <w:t xml:space="preserve">CIG lotto n </w:t>
      </w:r>
      <w:r>
        <w:rPr>
          <w:sz w:val="24"/>
          <w:szCs w:val="24"/>
        </w:rPr>
        <w:t>2</w:t>
      </w:r>
      <w:r w:rsidRPr="004F27CF">
        <w:rPr>
          <w:sz w:val="24"/>
          <w:szCs w:val="24"/>
        </w:rPr>
        <w:t>: 9644</w:t>
      </w:r>
      <w:r>
        <w:rPr>
          <w:sz w:val="24"/>
          <w:szCs w:val="24"/>
        </w:rPr>
        <w:t>910F81</w:t>
      </w:r>
    </w:p>
    <w:p w:rsidR="00706F4B" w:rsidRDefault="00362190">
      <w:pPr>
        <w:pStyle w:val="Paragrafoelenco"/>
        <w:ind w:left="0"/>
        <w:jc w:val="both"/>
        <w:rPr>
          <w:sz w:val="24"/>
          <w:szCs w:val="24"/>
        </w:rPr>
      </w:pPr>
      <w:r>
        <w:rPr>
          <w:sz w:val="24"/>
          <w:szCs w:val="24"/>
        </w:rPr>
        <w:t>Codice CPV: 90 91 00 00 9 (servizi di pulizia</w:t>
      </w:r>
      <w:r w:rsidR="00157B4B">
        <w:rPr>
          <w:sz w:val="24"/>
          <w:szCs w:val="24"/>
        </w:rPr>
        <w:t xml:space="preserve">)  </w:t>
      </w:r>
    </w:p>
    <w:p w:rsidR="00706F4B" w:rsidRDefault="00362190">
      <w:pPr>
        <w:pStyle w:val="Paragrafoelenco"/>
        <w:ind w:left="0"/>
        <w:jc w:val="both"/>
      </w:pPr>
      <w:r>
        <w:rPr>
          <w:sz w:val="24"/>
          <w:szCs w:val="24"/>
        </w:rPr>
        <w:t>L’appalto</w:t>
      </w:r>
      <w:r w:rsidR="00157B4B">
        <w:rPr>
          <w:sz w:val="24"/>
          <w:szCs w:val="24"/>
        </w:rPr>
        <w:t xml:space="preserve"> è suddiviso in </w:t>
      </w:r>
      <w:r>
        <w:rPr>
          <w:sz w:val="24"/>
          <w:szCs w:val="24"/>
        </w:rPr>
        <w:t xml:space="preserve">n. 2 </w:t>
      </w:r>
      <w:r w:rsidR="00157B4B">
        <w:rPr>
          <w:sz w:val="24"/>
          <w:szCs w:val="24"/>
        </w:rPr>
        <w:t>lotti</w:t>
      </w:r>
      <w:r w:rsidR="00157B4B">
        <w:rPr>
          <w:b/>
          <w:sz w:val="24"/>
          <w:szCs w:val="24"/>
        </w:rPr>
        <w:t>.</w:t>
      </w:r>
    </w:p>
    <w:p w:rsidR="00E46CCF" w:rsidRDefault="00157B4B">
      <w:pPr>
        <w:pStyle w:val="Standard"/>
        <w:jc w:val="both"/>
        <w:rPr>
          <w:sz w:val="24"/>
          <w:szCs w:val="24"/>
        </w:rPr>
      </w:pPr>
      <w:r>
        <w:rPr>
          <w:sz w:val="24"/>
          <w:szCs w:val="24"/>
        </w:rPr>
        <w:t>L’importo stimato dell’appalto</w:t>
      </w:r>
      <w:r w:rsidR="00BB7691">
        <w:rPr>
          <w:sz w:val="24"/>
          <w:szCs w:val="24"/>
        </w:rPr>
        <w:t xml:space="preserve"> per anni tre </w:t>
      </w:r>
      <w:r>
        <w:rPr>
          <w:sz w:val="24"/>
          <w:szCs w:val="24"/>
        </w:rPr>
        <w:t>è</w:t>
      </w:r>
      <w:r w:rsidR="00B9180F">
        <w:rPr>
          <w:sz w:val="24"/>
          <w:szCs w:val="24"/>
        </w:rPr>
        <w:t xml:space="preserve"> pari a</w:t>
      </w:r>
      <w:r>
        <w:rPr>
          <w:sz w:val="24"/>
          <w:szCs w:val="24"/>
        </w:rPr>
        <w:t xml:space="preserve"> </w:t>
      </w:r>
      <w:r w:rsidR="00362190">
        <w:rPr>
          <w:b/>
          <w:bCs/>
          <w:sz w:val="24"/>
          <w:szCs w:val="24"/>
        </w:rPr>
        <w:t>€</w:t>
      </w:r>
      <w:r w:rsidR="00F23B27">
        <w:rPr>
          <w:b/>
          <w:bCs/>
          <w:sz w:val="24"/>
          <w:szCs w:val="24"/>
        </w:rPr>
        <w:t>.</w:t>
      </w:r>
      <w:r w:rsidR="00B9180F" w:rsidRPr="00B9180F">
        <w:rPr>
          <w:b/>
          <w:bCs/>
          <w:sz w:val="24"/>
          <w:szCs w:val="24"/>
        </w:rPr>
        <w:t xml:space="preserve"> </w:t>
      </w:r>
      <w:r w:rsidR="00C511FB" w:rsidRPr="00C511FB">
        <w:rPr>
          <w:b/>
          <w:bCs/>
          <w:sz w:val="24"/>
          <w:szCs w:val="24"/>
        </w:rPr>
        <w:t xml:space="preserve">9.532.398,21 </w:t>
      </w:r>
      <w:r w:rsidR="00362190">
        <w:rPr>
          <w:sz w:val="24"/>
          <w:szCs w:val="24"/>
        </w:rPr>
        <w:t>oneri per la sicurezza interferenti</w:t>
      </w:r>
      <w:r w:rsidR="001C52F2">
        <w:rPr>
          <w:sz w:val="24"/>
          <w:szCs w:val="24"/>
        </w:rPr>
        <w:t xml:space="preserve"> inclusi</w:t>
      </w:r>
      <w:r w:rsidR="00E46CCF">
        <w:rPr>
          <w:sz w:val="24"/>
          <w:szCs w:val="24"/>
        </w:rPr>
        <w:t>, oltre IVA, così distinti:</w:t>
      </w:r>
    </w:p>
    <w:p w:rsidR="00362190" w:rsidRDefault="000448F2">
      <w:pPr>
        <w:pStyle w:val="Standard"/>
        <w:jc w:val="both"/>
        <w:rPr>
          <w:sz w:val="24"/>
          <w:szCs w:val="24"/>
        </w:rPr>
      </w:pPr>
      <w:r>
        <w:rPr>
          <w:sz w:val="24"/>
          <w:szCs w:val="24"/>
        </w:rPr>
        <w:t>Lotto n.1</w:t>
      </w:r>
      <w:proofErr w:type="gramStart"/>
      <w:r>
        <w:rPr>
          <w:sz w:val="24"/>
          <w:szCs w:val="24"/>
        </w:rPr>
        <w:t xml:space="preserve">=  </w:t>
      </w:r>
      <w:r w:rsidR="00BB7691">
        <w:rPr>
          <w:sz w:val="24"/>
          <w:szCs w:val="24"/>
        </w:rPr>
        <w:t>5.638.305</w:t>
      </w:r>
      <w:proofErr w:type="gramEnd"/>
      <w:r w:rsidR="00BB7691">
        <w:rPr>
          <w:sz w:val="24"/>
          <w:szCs w:val="24"/>
        </w:rPr>
        <w:t xml:space="preserve">,42, </w:t>
      </w:r>
      <w:r>
        <w:rPr>
          <w:sz w:val="24"/>
          <w:szCs w:val="24"/>
        </w:rPr>
        <w:t>oltre  IVA;</w:t>
      </w:r>
    </w:p>
    <w:p w:rsidR="000448F2" w:rsidRDefault="000448F2">
      <w:pPr>
        <w:pStyle w:val="Standard"/>
        <w:jc w:val="both"/>
        <w:rPr>
          <w:sz w:val="24"/>
          <w:szCs w:val="24"/>
        </w:rPr>
      </w:pPr>
      <w:r>
        <w:rPr>
          <w:sz w:val="24"/>
          <w:szCs w:val="24"/>
        </w:rPr>
        <w:t xml:space="preserve">Lotto n.2= </w:t>
      </w:r>
      <w:r w:rsidR="00C511FB" w:rsidRPr="00C511FB">
        <w:rPr>
          <w:sz w:val="24"/>
          <w:szCs w:val="24"/>
        </w:rPr>
        <w:t>3.894.092,79</w:t>
      </w:r>
      <w:r w:rsidR="00BB7691">
        <w:rPr>
          <w:sz w:val="24"/>
          <w:szCs w:val="24"/>
        </w:rPr>
        <w:t xml:space="preserve"> ol</w:t>
      </w:r>
      <w:r w:rsidR="002A082A">
        <w:rPr>
          <w:sz w:val="24"/>
          <w:szCs w:val="24"/>
        </w:rPr>
        <w:t>t</w:t>
      </w:r>
      <w:r w:rsidR="00BB7691">
        <w:rPr>
          <w:sz w:val="24"/>
          <w:szCs w:val="24"/>
        </w:rPr>
        <w:t>re IVA</w:t>
      </w:r>
    </w:p>
    <w:p w:rsidR="00BB7691" w:rsidRPr="00BB7691" w:rsidRDefault="00BB7691">
      <w:pPr>
        <w:pStyle w:val="Standard"/>
        <w:jc w:val="both"/>
        <w:rPr>
          <w:b/>
          <w:sz w:val="24"/>
          <w:szCs w:val="24"/>
        </w:rPr>
      </w:pPr>
      <w:r w:rsidRPr="00BB7691">
        <w:rPr>
          <w:b/>
          <w:sz w:val="24"/>
          <w:szCs w:val="24"/>
        </w:rPr>
        <w:t>Eventuale proroga di mesi 6:</w:t>
      </w:r>
    </w:p>
    <w:p w:rsidR="00BB7691" w:rsidRDefault="00BB7691">
      <w:pPr>
        <w:pStyle w:val="Standard"/>
        <w:jc w:val="both"/>
        <w:rPr>
          <w:sz w:val="24"/>
          <w:szCs w:val="24"/>
        </w:rPr>
      </w:pPr>
      <w:r>
        <w:rPr>
          <w:sz w:val="24"/>
          <w:szCs w:val="24"/>
        </w:rPr>
        <w:t>Lotto n.1</w:t>
      </w:r>
      <w:r w:rsidR="00504D88">
        <w:rPr>
          <w:sz w:val="24"/>
          <w:szCs w:val="24"/>
        </w:rPr>
        <w:t>= €.939.717,57, oltre IVA;</w:t>
      </w:r>
    </w:p>
    <w:p w:rsidR="00504D88" w:rsidRPr="00504D88" w:rsidRDefault="00504D88">
      <w:pPr>
        <w:pStyle w:val="Standard"/>
        <w:jc w:val="both"/>
        <w:rPr>
          <w:bCs/>
          <w:sz w:val="24"/>
          <w:szCs w:val="24"/>
        </w:rPr>
      </w:pPr>
      <w:r w:rsidRPr="00504D88">
        <w:rPr>
          <w:bCs/>
          <w:sz w:val="24"/>
          <w:szCs w:val="24"/>
        </w:rPr>
        <w:t>Lotto n.2</w:t>
      </w:r>
      <w:r>
        <w:rPr>
          <w:bCs/>
          <w:sz w:val="24"/>
          <w:szCs w:val="24"/>
        </w:rPr>
        <w:t>= €.</w:t>
      </w:r>
      <w:r w:rsidR="00C511FB" w:rsidRPr="00C511FB">
        <w:rPr>
          <w:bCs/>
          <w:sz w:val="24"/>
          <w:szCs w:val="24"/>
        </w:rPr>
        <w:t>649.015,46</w:t>
      </w:r>
      <w:r>
        <w:rPr>
          <w:bCs/>
          <w:sz w:val="24"/>
          <w:szCs w:val="24"/>
        </w:rPr>
        <w:t xml:space="preserve"> oltre IVA</w:t>
      </w:r>
    </w:p>
    <w:p w:rsidR="00706F4B" w:rsidRDefault="00157B4B">
      <w:pPr>
        <w:pStyle w:val="Standard"/>
        <w:jc w:val="both"/>
      </w:pPr>
      <w:r>
        <w:rPr>
          <w:sz w:val="24"/>
          <w:szCs w:val="24"/>
        </w:rPr>
        <w:t xml:space="preserve">Criterio di aggiudicazione: </w:t>
      </w:r>
      <w:r>
        <w:rPr>
          <w:b/>
          <w:sz w:val="24"/>
          <w:szCs w:val="24"/>
        </w:rPr>
        <w:t>offerta economicamente più vantaggiosa;</w:t>
      </w:r>
    </w:p>
    <w:p w:rsidR="00706F4B" w:rsidRDefault="00157B4B">
      <w:pPr>
        <w:pStyle w:val="Standard"/>
        <w:jc w:val="both"/>
        <w:rPr>
          <w:sz w:val="24"/>
          <w:szCs w:val="24"/>
        </w:rPr>
      </w:pPr>
      <w:r>
        <w:rPr>
          <w:sz w:val="24"/>
          <w:szCs w:val="24"/>
        </w:rPr>
        <w:t>Il Bando di gara, redatto in conformità all’articolo 72 del Codice, è stato:</w:t>
      </w:r>
    </w:p>
    <w:p w:rsidR="00706F4B" w:rsidRDefault="00157B4B">
      <w:pPr>
        <w:pStyle w:val="Standard"/>
        <w:numPr>
          <w:ilvl w:val="0"/>
          <w:numId w:val="46"/>
        </w:numPr>
        <w:ind w:left="284" w:hanging="284"/>
        <w:jc w:val="both"/>
        <w:rPr>
          <w:i/>
          <w:sz w:val="24"/>
          <w:szCs w:val="24"/>
        </w:rPr>
      </w:pPr>
      <w:r>
        <w:rPr>
          <w:i/>
          <w:sz w:val="24"/>
          <w:szCs w:val="24"/>
        </w:rPr>
        <w:t>Inviato per la pubblicazione sulla GUUE in data</w:t>
      </w:r>
      <w:r w:rsidR="00132790">
        <w:rPr>
          <w:i/>
          <w:sz w:val="24"/>
          <w:szCs w:val="24"/>
        </w:rPr>
        <w:t xml:space="preserve"> 10.02.2023</w:t>
      </w:r>
      <w:bookmarkStart w:id="0" w:name="_GoBack"/>
      <w:bookmarkEnd w:id="0"/>
      <w:r>
        <w:rPr>
          <w:i/>
          <w:sz w:val="24"/>
          <w:szCs w:val="24"/>
        </w:rPr>
        <w:t>;</w:t>
      </w:r>
    </w:p>
    <w:p w:rsidR="00706F4B" w:rsidRDefault="00157B4B">
      <w:pPr>
        <w:pStyle w:val="Standard"/>
        <w:numPr>
          <w:ilvl w:val="0"/>
          <w:numId w:val="46"/>
        </w:numPr>
        <w:ind w:left="284" w:hanging="284"/>
        <w:jc w:val="both"/>
        <w:rPr>
          <w:i/>
          <w:sz w:val="24"/>
          <w:szCs w:val="24"/>
        </w:rPr>
      </w:pPr>
      <w:r>
        <w:rPr>
          <w:i/>
          <w:sz w:val="24"/>
          <w:szCs w:val="24"/>
        </w:rPr>
        <w:t xml:space="preserve">Pubblicato sulla GURI - Serie speciale - in data </w:t>
      </w:r>
      <w:r w:rsidR="00132790">
        <w:rPr>
          <w:i/>
          <w:sz w:val="24"/>
          <w:szCs w:val="24"/>
        </w:rPr>
        <w:t>15.02.2023</w:t>
      </w:r>
      <w:r>
        <w:rPr>
          <w:i/>
          <w:sz w:val="24"/>
          <w:szCs w:val="24"/>
        </w:rPr>
        <w:t>;</w:t>
      </w:r>
    </w:p>
    <w:p w:rsidR="00706F4B" w:rsidRDefault="00157B4B">
      <w:pPr>
        <w:pStyle w:val="Standard"/>
        <w:jc w:val="both"/>
        <w:rPr>
          <w:sz w:val="24"/>
          <w:szCs w:val="24"/>
        </w:rPr>
      </w:pPr>
      <w:r>
        <w:rPr>
          <w:sz w:val="24"/>
          <w:szCs w:val="24"/>
        </w:rPr>
        <w:t>In conformità al decreto 2 dicembre 2016 n. 248 (G.U. n. 20 del 25.1.2017), l’avviso e il bando sono stati altresì pubblicati:</w:t>
      </w:r>
    </w:p>
    <w:p w:rsidR="00706F4B" w:rsidRDefault="00157B4B">
      <w:pPr>
        <w:pStyle w:val="Standard"/>
        <w:numPr>
          <w:ilvl w:val="0"/>
          <w:numId w:val="33"/>
        </w:numPr>
        <w:ind w:left="284" w:hanging="284"/>
        <w:jc w:val="both"/>
        <w:rPr>
          <w:i/>
          <w:sz w:val="24"/>
          <w:szCs w:val="24"/>
        </w:rPr>
      </w:pPr>
      <w:r>
        <w:rPr>
          <w:i/>
          <w:sz w:val="24"/>
          <w:szCs w:val="24"/>
        </w:rPr>
        <w:t xml:space="preserve">Sulla piattaforma </w:t>
      </w:r>
      <w:proofErr w:type="gramStart"/>
      <w:r>
        <w:rPr>
          <w:i/>
          <w:sz w:val="24"/>
          <w:szCs w:val="24"/>
        </w:rPr>
        <w:t>ANAC ;</w:t>
      </w:r>
      <w:proofErr w:type="gramEnd"/>
    </w:p>
    <w:p w:rsidR="00706F4B" w:rsidRDefault="00157B4B">
      <w:pPr>
        <w:pStyle w:val="Standard"/>
        <w:numPr>
          <w:ilvl w:val="0"/>
          <w:numId w:val="33"/>
        </w:numPr>
        <w:ind w:left="284" w:hanging="284"/>
        <w:jc w:val="both"/>
        <w:rPr>
          <w:i/>
          <w:sz w:val="24"/>
          <w:szCs w:val="24"/>
        </w:rPr>
      </w:pPr>
      <w:r>
        <w:rPr>
          <w:i/>
          <w:sz w:val="24"/>
          <w:szCs w:val="24"/>
        </w:rPr>
        <w:t>Sulla piattaforma del Ministero delle infrastrutture e dei trasporti;</w:t>
      </w:r>
    </w:p>
    <w:p w:rsidR="00706F4B" w:rsidRDefault="00157B4B">
      <w:pPr>
        <w:pStyle w:val="Standard"/>
        <w:numPr>
          <w:ilvl w:val="0"/>
          <w:numId w:val="33"/>
        </w:numPr>
        <w:ind w:left="284" w:hanging="284"/>
        <w:jc w:val="both"/>
        <w:rPr>
          <w:i/>
          <w:sz w:val="24"/>
          <w:szCs w:val="24"/>
        </w:rPr>
      </w:pPr>
      <w:r>
        <w:rPr>
          <w:i/>
          <w:sz w:val="24"/>
          <w:szCs w:val="24"/>
        </w:rPr>
        <w:t>Per estratto su due quotidiani a diffusione nazionale</w:t>
      </w:r>
      <w:r w:rsidR="004F27CF">
        <w:rPr>
          <w:i/>
          <w:sz w:val="24"/>
          <w:szCs w:val="24"/>
        </w:rPr>
        <w:t>;</w:t>
      </w:r>
    </w:p>
    <w:p w:rsidR="00706F4B" w:rsidRDefault="00157B4B">
      <w:pPr>
        <w:pStyle w:val="Standard"/>
        <w:numPr>
          <w:ilvl w:val="0"/>
          <w:numId w:val="33"/>
        </w:numPr>
        <w:ind w:left="284" w:hanging="284"/>
        <w:jc w:val="both"/>
        <w:rPr>
          <w:i/>
          <w:sz w:val="24"/>
          <w:szCs w:val="24"/>
        </w:rPr>
      </w:pPr>
      <w:r>
        <w:rPr>
          <w:i/>
          <w:sz w:val="24"/>
          <w:szCs w:val="24"/>
        </w:rPr>
        <w:t>Per estratto su due quotidiani a maggiore diffusio</w:t>
      </w:r>
      <w:r w:rsidR="004F27CF">
        <w:rPr>
          <w:i/>
          <w:sz w:val="24"/>
          <w:szCs w:val="24"/>
        </w:rPr>
        <w:t>ne locale;</w:t>
      </w:r>
    </w:p>
    <w:p w:rsidR="004A585D" w:rsidRDefault="00157B4B" w:rsidP="004A585D">
      <w:pPr>
        <w:pStyle w:val="Standard"/>
        <w:numPr>
          <w:ilvl w:val="0"/>
          <w:numId w:val="33"/>
        </w:numPr>
        <w:ind w:left="284" w:hanging="284"/>
        <w:jc w:val="both"/>
      </w:pPr>
      <w:r>
        <w:rPr>
          <w:sz w:val="24"/>
          <w:szCs w:val="24"/>
        </w:rPr>
        <w:t xml:space="preserve">Sul profilo del committente: </w:t>
      </w:r>
      <w:hyperlink r:id="rId10" w:history="1">
        <w:r>
          <w:rPr>
            <w:rStyle w:val="Internetlink"/>
            <w:color w:val="000000"/>
            <w:sz w:val="24"/>
            <w:szCs w:val="24"/>
            <w:u w:val="none"/>
          </w:rPr>
          <w:t>www.aslavellino.it</w:t>
        </w:r>
      </w:hyperlink>
      <w:r w:rsidR="004A10EA">
        <w:rPr>
          <w:sz w:val="24"/>
          <w:szCs w:val="24"/>
        </w:rPr>
        <w:t>– Albo pretorio - Sezione</w:t>
      </w:r>
      <w:r w:rsidR="000144FE">
        <w:rPr>
          <w:sz w:val="24"/>
          <w:szCs w:val="24"/>
        </w:rPr>
        <w:t xml:space="preserve"> Gare e Appalti;</w:t>
      </w:r>
    </w:p>
    <w:p w:rsidR="004A585D" w:rsidRPr="004A585D" w:rsidRDefault="004A585D" w:rsidP="004A585D">
      <w:pPr>
        <w:pStyle w:val="Standard"/>
        <w:numPr>
          <w:ilvl w:val="0"/>
          <w:numId w:val="33"/>
        </w:numPr>
        <w:ind w:left="284" w:hanging="284"/>
        <w:jc w:val="both"/>
        <w:rPr>
          <w:sz w:val="24"/>
          <w:szCs w:val="24"/>
        </w:rPr>
      </w:pPr>
      <w:r w:rsidRPr="004A585D">
        <w:rPr>
          <w:sz w:val="24"/>
          <w:szCs w:val="24"/>
        </w:rPr>
        <w:t xml:space="preserve">Sul sistema </w:t>
      </w:r>
      <w:r w:rsidR="002D40EA">
        <w:rPr>
          <w:sz w:val="24"/>
          <w:szCs w:val="24"/>
        </w:rPr>
        <w:t xml:space="preserve">informativo “Appalti Pubblici Sanità” </w:t>
      </w:r>
      <w:r>
        <w:rPr>
          <w:sz w:val="24"/>
          <w:szCs w:val="24"/>
        </w:rPr>
        <w:t xml:space="preserve">SIAPS di </w:t>
      </w:r>
      <w:proofErr w:type="spellStart"/>
      <w:r>
        <w:rPr>
          <w:sz w:val="24"/>
          <w:szCs w:val="24"/>
        </w:rPr>
        <w:t>So.Re.Sa</w:t>
      </w:r>
      <w:proofErr w:type="spellEnd"/>
      <w:r w:rsidR="004F27CF">
        <w:rPr>
          <w:sz w:val="24"/>
          <w:szCs w:val="24"/>
        </w:rPr>
        <w:t xml:space="preserve">. </w:t>
      </w:r>
    </w:p>
    <w:p w:rsidR="00706F4B" w:rsidRPr="00D73180" w:rsidRDefault="00157B4B">
      <w:pPr>
        <w:pStyle w:val="Standard"/>
        <w:jc w:val="both"/>
      </w:pPr>
      <w:r>
        <w:rPr>
          <w:sz w:val="24"/>
          <w:szCs w:val="24"/>
        </w:rPr>
        <w:t>Il RUP, ai sensi dell’art</w:t>
      </w:r>
      <w:r w:rsidR="00821413">
        <w:rPr>
          <w:sz w:val="24"/>
          <w:szCs w:val="24"/>
        </w:rPr>
        <w:t xml:space="preserve">icolo 31 del Codice, è l’Avv. Andrea de Franchis, giusta delibera n.50 </w:t>
      </w:r>
      <w:r>
        <w:rPr>
          <w:sz w:val="24"/>
          <w:szCs w:val="24"/>
        </w:rPr>
        <w:t xml:space="preserve">del </w:t>
      </w:r>
      <w:r w:rsidR="00732804">
        <w:rPr>
          <w:sz w:val="24"/>
          <w:szCs w:val="24"/>
        </w:rPr>
        <w:t>24.01.2023</w:t>
      </w:r>
      <w:r w:rsidR="00C65A0F">
        <w:rPr>
          <w:sz w:val="24"/>
          <w:szCs w:val="24"/>
        </w:rPr>
        <w:t>.</w:t>
      </w:r>
    </w:p>
    <w:p w:rsidR="00706F4B" w:rsidRDefault="00157B4B">
      <w:pPr>
        <w:pStyle w:val="Standard"/>
        <w:spacing w:before="120"/>
        <w:jc w:val="both"/>
      </w:pPr>
      <w:r>
        <w:rPr>
          <w:sz w:val="24"/>
          <w:szCs w:val="24"/>
          <w:lang w:bidi="it-IT"/>
        </w:rPr>
        <w:t xml:space="preserve">Per l’espletamento della presente gara, la ASL Avellino si avvale del </w:t>
      </w:r>
      <w:r>
        <w:rPr>
          <w:b/>
          <w:i/>
          <w:sz w:val="24"/>
          <w:szCs w:val="24"/>
          <w:lang w:bidi="it-IT"/>
        </w:rPr>
        <w:t xml:space="preserve">Sistema informativo Appalti pubblici Sanità – Sistema “SIAPS” </w:t>
      </w:r>
      <w:r>
        <w:rPr>
          <w:b/>
          <w:sz w:val="24"/>
          <w:szCs w:val="24"/>
          <w:lang w:bidi="it-IT"/>
        </w:rPr>
        <w:t>(</w:t>
      </w:r>
      <w:r>
        <w:rPr>
          <w:sz w:val="24"/>
          <w:szCs w:val="24"/>
          <w:lang w:bidi="it-IT"/>
        </w:rPr>
        <w:t>di seguito per brevità</w:t>
      </w:r>
      <w:r>
        <w:rPr>
          <w:b/>
          <w:sz w:val="24"/>
          <w:szCs w:val="24"/>
          <w:lang w:bidi="it-IT"/>
        </w:rPr>
        <w:t xml:space="preserve"> Sistema)</w:t>
      </w:r>
      <w:r>
        <w:rPr>
          <w:sz w:val="24"/>
          <w:szCs w:val="24"/>
          <w:lang w:bidi="it-IT"/>
        </w:rPr>
        <w:t xml:space="preserve">, accessibile dal sito internet </w:t>
      </w:r>
      <w:proofErr w:type="spellStart"/>
      <w:r>
        <w:rPr>
          <w:b/>
          <w:sz w:val="24"/>
          <w:szCs w:val="24"/>
          <w:lang w:bidi="it-IT"/>
        </w:rPr>
        <w:t>SoReSa</w:t>
      </w:r>
      <w:proofErr w:type="spellEnd"/>
      <w:r>
        <w:rPr>
          <w:b/>
          <w:sz w:val="24"/>
          <w:szCs w:val="24"/>
          <w:lang w:bidi="it-IT"/>
        </w:rPr>
        <w:t xml:space="preserve"> (</w:t>
      </w:r>
      <w:hyperlink r:id="rId11" w:history="1">
        <w:r>
          <w:rPr>
            <w:rStyle w:val="Internetlink"/>
            <w:b/>
            <w:sz w:val="24"/>
            <w:szCs w:val="24"/>
            <w:lang w:bidi="it-IT"/>
          </w:rPr>
          <w:t>www.soresa.it</w:t>
        </w:r>
      </w:hyperlink>
      <w:r>
        <w:rPr>
          <w:b/>
          <w:sz w:val="24"/>
          <w:szCs w:val="24"/>
          <w:lang w:bidi="it-IT"/>
        </w:rPr>
        <w:t>)</w:t>
      </w:r>
      <w:r>
        <w:rPr>
          <w:sz w:val="24"/>
          <w:szCs w:val="24"/>
          <w:lang w:bidi="it-IT"/>
        </w:rPr>
        <w:t xml:space="preserve"> nella sezione: </w:t>
      </w:r>
      <w:r>
        <w:rPr>
          <w:i/>
          <w:sz w:val="24"/>
          <w:szCs w:val="24"/>
          <w:lang w:bidi="it-IT"/>
        </w:rPr>
        <w:t>“Accesso all’Area riservata/Login”.</w:t>
      </w:r>
    </w:p>
    <w:p w:rsidR="00706F4B" w:rsidRDefault="00157B4B" w:rsidP="00E76700">
      <w:pPr>
        <w:pStyle w:val="Textbody"/>
        <w:ind w:firstLine="11"/>
        <w:rPr>
          <w:sz w:val="24"/>
          <w:szCs w:val="24"/>
          <w:lang w:bidi="it-IT"/>
        </w:rPr>
      </w:pPr>
      <w:r>
        <w:rPr>
          <w:sz w:val="24"/>
          <w:szCs w:val="24"/>
          <w:lang w:bidi="it-IT"/>
        </w:rPr>
        <w:t>Le modalità di accesso ed utilizzo del sistema sono indicate nel presente Disciplinare di gara.</w:t>
      </w:r>
    </w:p>
    <w:p w:rsidR="00706F4B" w:rsidRDefault="00157B4B" w:rsidP="00E76700">
      <w:pPr>
        <w:pStyle w:val="Textbody"/>
        <w:ind w:firstLine="11"/>
        <w:rPr>
          <w:sz w:val="24"/>
          <w:szCs w:val="24"/>
          <w:lang w:bidi="it-IT"/>
        </w:rPr>
      </w:pPr>
      <w:r>
        <w:rPr>
          <w:sz w:val="24"/>
          <w:szCs w:val="24"/>
          <w:lang w:bidi="it-IT"/>
        </w:rPr>
        <w:t>Tramite il Sito e il Sistema è possibile accedere alla procedura di gara ed alla relativa documentazione.</w:t>
      </w:r>
    </w:p>
    <w:p w:rsidR="00706F4B" w:rsidRDefault="00157B4B" w:rsidP="00E76700">
      <w:pPr>
        <w:pStyle w:val="Textbody"/>
        <w:ind w:firstLine="11"/>
        <w:rPr>
          <w:sz w:val="24"/>
          <w:szCs w:val="24"/>
          <w:lang w:bidi="it-IT"/>
        </w:rPr>
      </w:pPr>
      <w:r>
        <w:rPr>
          <w:sz w:val="24"/>
          <w:szCs w:val="24"/>
          <w:lang w:bidi="it-IT"/>
        </w:rPr>
        <w:t>Al fine della partecipazione alla presente procedura è indispensabile essere dotati:</w:t>
      </w:r>
    </w:p>
    <w:p w:rsidR="00706F4B" w:rsidRDefault="00157B4B">
      <w:pPr>
        <w:pStyle w:val="Textbody"/>
        <w:numPr>
          <w:ilvl w:val="0"/>
          <w:numId w:val="63"/>
        </w:numPr>
        <w:tabs>
          <w:tab w:val="left" w:pos="-6309"/>
        </w:tabs>
        <w:spacing w:before="120"/>
        <w:rPr>
          <w:sz w:val="24"/>
          <w:szCs w:val="24"/>
          <w:lang w:bidi="it-IT"/>
        </w:rPr>
      </w:pPr>
      <w:r>
        <w:rPr>
          <w:sz w:val="24"/>
          <w:szCs w:val="24"/>
          <w:lang w:bidi="it-IT"/>
        </w:rPr>
        <w:t>di un personal computer collegato ad Internet e dotato di un browser per la navigazione sul web (che consenta la visualizzazione automatica dei popup);</w:t>
      </w:r>
    </w:p>
    <w:p w:rsidR="00706F4B" w:rsidRDefault="00157B4B">
      <w:pPr>
        <w:pStyle w:val="Textbody"/>
        <w:numPr>
          <w:ilvl w:val="0"/>
          <w:numId w:val="63"/>
        </w:numPr>
        <w:tabs>
          <w:tab w:val="left" w:pos="-6309"/>
        </w:tabs>
        <w:spacing w:before="120"/>
        <w:rPr>
          <w:sz w:val="24"/>
          <w:szCs w:val="24"/>
          <w:lang w:bidi="it-IT"/>
        </w:rPr>
      </w:pPr>
      <w:r>
        <w:rPr>
          <w:sz w:val="24"/>
          <w:szCs w:val="24"/>
          <w:lang w:bidi="it-IT"/>
        </w:rPr>
        <w:lastRenderedPageBreak/>
        <w:t>della firma digitale rilasciata da un certificatore accreditato e generata mediante un dispositivo per la creazione di una firma sicura, ai sensi di quanto previsto all’art. 38 comma 2 del DPR 445/2000;</w:t>
      </w:r>
    </w:p>
    <w:p w:rsidR="00706F4B" w:rsidRDefault="00157B4B">
      <w:pPr>
        <w:pStyle w:val="Textbody"/>
        <w:numPr>
          <w:ilvl w:val="0"/>
          <w:numId w:val="63"/>
        </w:numPr>
        <w:tabs>
          <w:tab w:val="left" w:pos="-6309"/>
        </w:tabs>
        <w:spacing w:before="120"/>
        <w:rPr>
          <w:sz w:val="24"/>
          <w:szCs w:val="24"/>
          <w:lang w:bidi="it-IT"/>
        </w:rPr>
      </w:pPr>
      <w:r>
        <w:rPr>
          <w:sz w:val="24"/>
          <w:szCs w:val="24"/>
          <w:lang w:bidi="it-IT"/>
        </w:rPr>
        <w:t>di un indirizzo di posta elettronica certificata (PEC) valido al fine di ricevere le comunicazioni da parte del Sistema SIAPS;</w:t>
      </w:r>
    </w:p>
    <w:p w:rsidR="00706F4B" w:rsidRDefault="00157B4B">
      <w:pPr>
        <w:pStyle w:val="Textbody"/>
        <w:spacing w:before="120"/>
      </w:pPr>
      <w:r>
        <w:rPr>
          <w:sz w:val="24"/>
          <w:szCs w:val="24"/>
          <w:lang w:bidi="it-IT"/>
        </w:rPr>
        <w:t xml:space="preserve">nonché, </w:t>
      </w:r>
      <w:r>
        <w:rPr>
          <w:b/>
          <w:sz w:val="24"/>
          <w:szCs w:val="24"/>
          <w:lang w:bidi="it-IT"/>
        </w:rPr>
        <w:t>essere registrati e/o effettuare la registrazione al Sistema SIAPS</w:t>
      </w:r>
      <w:r>
        <w:rPr>
          <w:sz w:val="24"/>
          <w:szCs w:val="24"/>
          <w:lang w:bidi="it-IT"/>
        </w:rPr>
        <w:t xml:space="preserve"> con le modalità riportate  nella guida “Registrazione utente e primo accesso” reperibile all’indirizzo </w:t>
      </w:r>
      <w:hyperlink r:id="rId12" w:history="1">
        <w:r>
          <w:rPr>
            <w:rStyle w:val="Internetlink"/>
            <w:sz w:val="24"/>
            <w:szCs w:val="24"/>
            <w:lang w:bidi="it-IT"/>
          </w:rPr>
          <w:t>www.soresa.it,</w:t>
        </w:r>
      </w:hyperlink>
      <w:r>
        <w:rPr>
          <w:sz w:val="24"/>
          <w:szCs w:val="24"/>
          <w:lang w:bidi="it-IT"/>
        </w:rPr>
        <w:t xml:space="preserve"> sezione “Per le imprese/Registrazione” (file “Manuale sulla Registrazione e Accesso Utenti OE”). </w:t>
      </w:r>
    </w:p>
    <w:p w:rsidR="00706F4B" w:rsidRDefault="00157B4B">
      <w:pPr>
        <w:pStyle w:val="Textbody"/>
        <w:spacing w:before="120"/>
      </w:pPr>
      <w:r>
        <w:rPr>
          <w:sz w:val="24"/>
          <w:szCs w:val="24"/>
          <w:lang w:bidi="it-IT"/>
        </w:rPr>
        <w:t>La registrazione al Sistema SIAPS deve essere richiesta unicamente dal legale rappresentante e/o procuratore generale o speciale e/o dal soggetto dotato dei necessari poteri per richiedere la Registrazione e impegnare l’operatore economico medesimo. Successivamente alla registrazione, gli operatori economici, al fine della presentazione dell'offerta, potranno consultare il documento "</w:t>
      </w:r>
      <w:r>
        <w:rPr>
          <w:i/>
          <w:sz w:val="24"/>
          <w:szCs w:val="24"/>
          <w:lang w:bidi="it-IT"/>
        </w:rPr>
        <w:t>Partecipazione ad una procedura aperta</w:t>
      </w:r>
      <w:r>
        <w:rPr>
          <w:sz w:val="24"/>
          <w:szCs w:val="24"/>
          <w:lang w:bidi="it-IT"/>
        </w:rPr>
        <w:t>" accessibile all'interno dell'area riservata di ciascun utente alla sezione "</w:t>
      </w:r>
      <w:r>
        <w:rPr>
          <w:i/>
          <w:sz w:val="24"/>
          <w:szCs w:val="24"/>
          <w:lang w:bidi="it-IT"/>
        </w:rPr>
        <w:t>Documenti</w:t>
      </w:r>
      <w:r>
        <w:rPr>
          <w:sz w:val="24"/>
          <w:szCs w:val="24"/>
          <w:lang w:bidi="it-IT"/>
        </w:rPr>
        <w:t>".</w:t>
      </w:r>
    </w:p>
    <w:p w:rsidR="00706F4B" w:rsidRDefault="00157B4B">
      <w:pPr>
        <w:pStyle w:val="Textbody"/>
        <w:spacing w:before="120"/>
      </w:pPr>
      <w:r>
        <w:rPr>
          <w:b/>
          <w:i/>
          <w:sz w:val="24"/>
          <w:szCs w:val="24"/>
          <w:lang w:bidi="it-IT"/>
        </w:rPr>
        <w:t xml:space="preserve">Nota Bene: </w:t>
      </w:r>
      <w:r>
        <w:rPr>
          <w:i/>
          <w:sz w:val="24"/>
          <w:szCs w:val="24"/>
          <w:lang w:bidi="it-IT"/>
        </w:rPr>
        <w:t>si raccomanda di effettuare l’attività di registrazione al Sistema SIAPS con un congruo anticipo rispetto al termine per la presentazione delle offerte e di inserire un indirizzo PEC valido, nel campo all’uopo predisposto. Tale indirizzo sarà utilizzato per tutte le comunicazioni inerenti la presente procedura di gara.</w:t>
      </w:r>
    </w:p>
    <w:p w:rsidR="00706F4B" w:rsidRDefault="00157B4B">
      <w:pPr>
        <w:pStyle w:val="Textbody"/>
        <w:spacing w:before="120"/>
        <w:rPr>
          <w:sz w:val="24"/>
          <w:szCs w:val="24"/>
          <w:lang w:bidi="it-IT"/>
        </w:rPr>
      </w:pPr>
      <w:r>
        <w:rPr>
          <w:sz w:val="24"/>
          <w:szCs w:val="24"/>
          <w:lang w:bidi="it-IT"/>
        </w:rPr>
        <w:t>L’operatore economico, con la registrazione e, comunque, con la presentazione dell’offerta, dà per valido, e riconosce senza contestazione alcuna, quanto posto in essere all’interno del Sistema SIAPS dall’account riconducibile all’operatore economico medesimo; ogni azione inerente l’account all’interno del Sistema SIAPS si intenderà, pertanto, direttamente e incontrovertibilmente imputabile all’operatore economico registrato.</w:t>
      </w:r>
    </w:p>
    <w:p w:rsidR="00706F4B" w:rsidRDefault="00157B4B">
      <w:pPr>
        <w:pStyle w:val="Textbody"/>
        <w:spacing w:before="120"/>
        <w:rPr>
          <w:sz w:val="24"/>
          <w:szCs w:val="24"/>
          <w:lang w:bidi="it-IT"/>
        </w:rPr>
      </w:pPr>
      <w:r>
        <w:rPr>
          <w:sz w:val="24"/>
          <w:szCs w:val="24"/>
          <w:lang w:bidi="it-IT"/>
        </w:rPr>
        <w:t>L’accesso, l’utilizzo del Sistema SIAPS e la partecipazione alla procedura comportano l’accettazione incondizionata di tutti i termini, delle condizioni di utilizzo e delle avvertenze contenute nel presente Disciplinare di gara, nel CSA, negli allegati a detti documenti e nelle guide presenti sul Sito, nonché di quanto portato a conoscenza degli utenti tramite la pubblicazione sul Sito o con gli eventuali chiarimenti/comunicazioni.</w:t>
      </w:r>
    </w:p>
    <w:p w:rsidR="00706F4B" w:rsidRDefault="00157B4B">
      <w:pPr>
        <w:pStyle w:val="Textbody"/>
        <w:spacing w:before="120"/>
        <w:ind w:firstLine="12"/>
      </w:pPr>
      <w:r>
        <w:rPr>
          <w:sz w:val="24"/>
          <w:szCs w:val="24"/>
          <w:lang w:bidi="it-IT"/>
        </w:rPr>
        <w:t xml:space="preserve">La presentazione dell’offerta per la procedura, i chiarimenti e tutte le comunicazioni e gli scambi di informazioni relativi alla procedura devono essere effettuati </w:t>
      </w:r>
      <w:r>
        <w:rPr>
          <w:b/>
          <w:sz w:val="24"/>
          <w:szCs w:val="24"/>
          <w:lang w:bidi="it-IT"/>
        </w:rPr>
        <w:t>esclusivamente attraverso il Sistema SIAPS</w:t>
      </w:r>
      <w:r>
        <w:rPr>
          <w:sz w:val="24"/>
          <w:szCs w:val="24"/>
          <w:lang w:bidi="it-IT"/>
        </w:rPr>
        <w:t xml:space="preserve"> e quindi per via telematica, mediante l’invio di documenti elettronici sottoscritti con firma digitale, fatto salvo i casi in cui è prevista la facoltà di invio di documenti in formato cartaceo.</w:t>
      </w:r>
    </w:p>
    <w:p w:rsidR="00706F4B" w:rsidRDefault="00157B4B">
      <w:pPr>
        <w:pStyle w:val="Textbody"/>
        <w:spacing w:before="120"/>
        <w:ind w:firstLine="12"/>
        <w:rPr>
          <w:sz w:val="24"/>
          <w:szCs w:val="24"/>
          <w:lang w:bidi="it-IT"/>
        </w:rPr>
      </w:pPr>
      <w:r>
        <w:rPr>
          <w:sz w:val="24"/>
          <w:szCs w:val="24"/>
          <w:lang w:bidi="it-IT"/>
        </w:rPr>
        <w:t>Ogni operazione effettuata attraverso il Sistema SIAPS è memorizzata nel registro di sistema, quale strumento con funzioni di attestazione e tracciabilità, e si intende compiuta nel giorno e nell’ora risultanti dalle registrazioni stesse. Le registrazioni di sistema relative alle operazioni eseguite nell’ambito della partecipazione alla presente procedura sono conservate a sistema. Le registrazioni di sistema sono effettuate ed archiviate digitalmente, in conformità alle disposizioni tecniche e nor</w:t>
      </w:r>
      <w:r w:rsidR="006759CE">
        <w:rPr>
          <w:sz w:val="24"/>
          <w:szCs w:val="24"/>
          <w:lang w:bidi="it-IT"/>
        </w:rPr>
        <w:t xml:space="preserve">mative di cui all’art. 43 del </w:t>
      </w:r>
      <w:proofErr w:type="spellStart"/>
      <w:r w:rsidR="006759CE">
        <w:rPr>
          <w:sz w:val="24"/>
          <w:szCs w:val="24"/>
          <w:lang w:bidi="it-IT"/>
        </w:rPr>
        <w:t>DLgs</w:t>
      </w:r>
      <w:proofErr w:type="spellEnd"/>
      <w:r w:rsidR="006759CE">
        <w:rPr>
          <w:sz w:val="24"/>
          <w:szCs w:val="24"/>
          <w:lang w:bidi="it-IT"/>
        </w:rPr>
        <w:t xml:space="preserve">. n. 82/2005 e </w:t>
      </w:r>
      <w:proofErr w:type="spellStart"/>
      <w:r w:rsidR="006759CE">
        <w:rPr>
          <w:sz w:val="24"/>
          <w:szCs w:val="24"/>
          <w:lang w:bidi="it-IT"/>
        </w:rPr>
        <w:t>ss.</w:t>
      </w:r>
      <w:proofErr w:type="gramStart"/>
      <w:r w:rsidR="006759CE">
        <w:rPr>
          <w:sz w:val="24"/>
          <w:szCs w:val="24"/>
          <w:lang w:bidi="it-IT"/>
        </w:rPr>
        <w:t>mm.ii</w:t>
      </w:r>
      <w:proofErr w:type="spellEnd"/>
      <w:r w:rsidR="006759CE">
        <w:rPr>
          <w:sz w:val="24"/>
          <w:szCs w:val="24"/>
          <w:lang w:bidi="it-IT"/>
        </w:rPr>
        <w:t>.</w:t>
      </w:r>
      <w:proofErr w:type="gramEnd"/>
    </w:p>
    <w:p w:rsidR="00706F4B" w:rsidRDefault="00157B4B">
      <w:pPr>
        <w:pStyle w:val="Textbody"/>
        <w:spacing w:before="120"/>
        <w:ind w:firstLine="12"/>
        <w:rPr>
          <w:sz w:val="24"/>
          <w:szCs w:val="24"/>
          <w:lang w:bidi="it-IT"/>
        </w:rPr>
      </w:pPr>
      <w:r>
        <w:rPr>
          <w:sz w:val="24"/>
          <w:szCs w:val="24"/>
          <w:lang w:bidi="it-IT"/>
        </w:rPr>
        <w:t>Gli Operatori Economici che partecipano alla procedura esonerano espressamente la Stazione Appaltante ed i suoi dipendenti e collaboratori da ogni responsabilità per qualsivoglia malfunzionamento o difetto relativo ai servizi di connettività necessari a raggiungere, attraverso la rete pubblica di telecomunicazioni, il Sistema.</w:t>
      </w:r>
    </w:p>
    <w:p w:rsidR="00706F4B" w:rsidRDefault="00706F4B">
      <w:pPr>
        <w:pStyle w:val="Textbody"/>
        <w:spacing w:line="320" w:lineRule="exact"/>
        <w:ind w:firstLine="11"/>
        <w:rPr>
          <w:rFonts w:ascii="Calibri" w:hAnsi="Calibri" w:cs="Calibri"/>
          <w:sz w:val="20"/>
          <w:szCs w:val="24"/>
          <w:lang w:bidi="it-IT"/>
        </w:rPr>
      </w:pPr>
    </w:p>
    <w:p w:rsidR="00706F4B" w:rsidRPr="004E2FF8" w:rsidRDefault="00157B4B">
      <w:pPr>
        <w:pStyle w:val="Standard"/>
        <w:spacing w:line="320" w:lineRule="exact"/>
        <w:jc w:val="both"/>
      </w:pPr>
      <w:r w:rsidRPr="004E2FF8">
        <w:rPr>
          <w:b/>
          <w:color w:val="4472C4"/>
          <w:sz w:val="24"/>
          <w:szCs w:val="24"/>
          <w:u w:val="single"/>
        </w:rPr>
        <w:t xml:space="preserve">ART. 1 – </w:t>
      </w:r>
      <w:r w:rsidRPr="004E2FF8">
        <w:rPr>
          <w:b/>
          <w:i/>
          <w:color w:val="4472C4"/>
          <w:sz w:val="24"/>
          <w:szCs w:val="24"/>
          <w:u w:val="single"/>
        </w:rPr>
        <w:t>OGGETTO DELL'APPALTO</w:t>
      </w:r>
    </w:p>
    <w:p w:rsidR="00706F4B" w:rsidRDefault="0001263C">
      <w:pPr>
        <w:pStyle w:val="Standard"/>
        <w:spacing w:before="120"/>
        <w:jc w:val="both"/>
      </w:pPr>
      <w:r w:rsidRPr="004E2FF8">
        <w:rPr>
          <w:rFonts w:cs="Calibri"/>
          <w:sz w:val="24"/>
          <w:szCs w:val="24"/>
        </w:rPr>
        <w:t xml:space="preserve">Oggetto del presente appalto </w:t>
      </w:r>
      <w:r w:rsidR="004E2FF8" w:rsidRPr="004E2FF8">
        <w:rPr>
          <w:rFonts w:cs="Calibri"/>
          <w:sz w:val="24"/>
          <w:szCs w:val="24"/>
        </w:rPr>
        <w:t>sono le prestazioni</w:t>
      </w:r>
      <w:r w:rsidR="004E2FF8">
        <w:rPr>
          <w:rFonts w:cs="Calibri"/>
          <w:sz w:val="24"/>
          <w:szCs w:val="24"/>
        </w:rPr>
        <w:t xml:space="preserve"> di pulizia giornalieri e periodiche, nonché di sanificazione degli ambienti, le pulizie straordinarie, il trasporto e </w:t>
      </w:r>
      <w:proofErr w:type="spellStart"/>
      <w:proofErr w:type="gramStart"/>
      <w:r w:rsidR="004E2FF8">
        <w:rPr>
          <w:rFonts w:cs="Calibri"/>
          <w:sz w:val="24"/>
          <w:szCs w:val="24"/>
        </w:rPr>
        <w:t>facchinaggio.L’appalto</w:t>
      </w:r>
      <w:proofErr w:type="spellEnd"/>
      <w:proofErr w:type="gramEnd"/>
      <w:r w:rsidR="004E2FF8">
        <w:rPr>
          <w:rFonts w:cs="Calibri"/>
          <w:sz w:val="24"/>
          <w:szCs w:val="24"/>
        </w:rPr>
        <w:t xml:space="preserve"> prevede altresì, nel caso di necessità, l’adozione delle misure contro la diffusione del SARS CoV2/</w:t>
      </w:r>
      <w:proofErr w:type="spellStart"/>
      <w:r w:rsidR="004E2FF8">
        <w:rPr>
          <w:rFonts w:cs="Calibri"/>
          <w:sz w:val="24"/>
          <w:szCs w:val="24"/>
        </w:rPr>
        <w:t>Covid</w:t>
      </w:r>
      <w:proofErr w:type="spellEnd"/>
      <w:r w:rsidR="004E2FF8">
        <w:rPr>
          <w:rFonts w:cs="Calibri"/>
          <w:sz w:val="24"/>
          <w:szCs w:val="24"/>
        </w:rPr>
        <w:t xml:space="preserve"> 19.</w:t>
      </w:r>
    </w:p>
    <w:p w:rsidR="00706F4B" w:rsidRDefault="00706F4B">
      <w:pPr>
        <w:pStyle w:val="Standard"/>
        <w:spacing w:before="120"/>
        <w:jc w:val="both"/>
      </w:pPr>
    </w:p>
    <w:p w:rsidR="00706F4B" w:rsidRDefault="00157B4B">
      <w:pPr>
        <w:pStyle w:val="Standard"/>
        <w:spacing w:line="320" w:lineRule="exact"/>
        <w:jc w:val="both"/>
      </w:pPr>
      <w:r>
        <w:rPr>
          <w:b/>
          <w:color w:val="4472C4"/>
          <w:sz w:val="24"/>
          <w:szCs w:val="24"/>
          <w:u w:val="single"/>
        </w:rPr>
        <w:lastRenderedPageBreak/>
        <w:t xml:space="preserve">ART. 2 – </w:t>
      </w:r>
      <w:r>
        <w:rPr>
          <w:b/>
          <w:i/>
          <w:color w:val="4472C4"/>
          <w:sz w:val="24"/>
          <w:szCs w:val="24"/>
          <w:u w:val="single"/>
        </w:rPr>
        <w:t xml:space="preserve">DOCUMENTAZIONE </w:t>
      </w:r>
      <w:proofErr w:type="gramStart"/>
      <w:r>
        <w:rPr>
          <w:b/>
          <w:i/>
          <w:color w:val="4472C4"/>
          <w:sz w:val="24"/>
          <w:szCs w:val="24"/>
          <w:u w:val="single"/>
        </w:rPr>
        <w:t>DI  GARA</w:t>
      </w:r>
      <w:proofErr w:type="gramEnd"/>
      <w:r>
        <w:rPr>
          <w:b/>
          <w:i/>
          <w:color w:val="4472C4"/>
          <w:sz w:val="24"/>
          <w:szCs w:val="24"/>
          <w:u w:val="single"/>
        </w:rPr>
        <w:t>, CHIARIMENTI, COMUNICAZIONI E AVVISI</w:t>
      </w:r>
    </w:p>
    <w:p w:rsidR="00706F4B" w:rsidRPr="002A082A" w:rsidRDefault="00157B4B">
      <w:pPr>
        <w:pStyle w:val="Standard"/>
        <w:spacing w:before="120"/>
        <w:jc w:val="both"/>
        <w:rPr>
          <w:sz w:val="24"/>
          <w:szCs w:val="24"/>
          <w:u w:val="single"/>
        </w:rPr>
      </w:pPr>
      <w:r w:rsidRPr="002A082A">
        <w:rPr>
          <w:sz w:val="24"/>
          <w:szCs w:val="24"/>
          <w:u w:val="single"/>
        </w:rPr>
        <w:t>2.1.  DOCUMENTI DI GARA</w:t>
      </w:r>
    </w:p>
    <w:p w:rsidR="00706F4B" w:rsidRPr="002A082A" w:rsidRDefault="00157B4B">
      <w:pPr>
        <w:pStyle w:val="Standard"/>
        <w:spacing w:before="120"/>
        <w:jc w:val="both"/>
        <w:rPr>
          <w:sz w:val="24"/>
          <w:szCs w:val="24"/>
        </w:rPr>
      </w:pPr>
      <w:r w:rsidRPr="002A082A">
        <w:rPr>
          <w:sz w:val="24"/>
          <w:szCs w:val="24"/>
        </w:rPr>
        <w:t>La documentazione di gara comprende:</w:t>
      </w:r>
    </w:p>
    <w:p w:rsidR="00706F4B" w:rsidRPr="002A082A" w:rsidRDefault="00157B4B">
      <w:pPr>
        <w:pStyle w:val="Standard"/>
        <w:numPr>
          <w:ilvl w:val="0"/>
          <w:numId w:val="25"/>
        </w:numPr>
        <w:ind w:left="714" w:hanging="357"/>
        <w:jc w:val="both"/>
        <w:rPr>
          <w:sz w:val="24"/>
          <w:szCs w:val="24"/>
        </w:rPr>
      </w:pPr>
      <w:r w:rsidRPr="002A082A">
        <w:rPr>
          <w:sz w:val="24"/>
          <w:szCs w:val="24"/>
        </w:rPr>
        <w:t>Capitolato Speciale d’Appalto;</w:t>
      </w:r>
    </w:p>
    <w:p w:rsidR="00D73378" w:rsidRPr="002A082A" w:rsidRDefault="00236427">
      <w:pPr>
        <w:pStyle w:val="Standard"/>
        <w:numPr>
          <w:ilvl w:val="0"/>
          <w:numId w:val="25"/>
        </w:numPr>
        <w:ind w:left="714" w:hanging="357"/>
        <w:jc w:val="both"/>
        <w:rPr>
          <w:i/>
          <w:sz w:val="24"/>
          <w:szCs w:val="24"/>
        </w:rPr>
      </w:pPr>
      <w:r w:rsidRPr="002A082A">
        <w:rPr>
          <w:sz w:val="24"/>
          <w:szCs w:val="24"/>
        </w:rPr>
        <w:t>Allegato A</w:t>
      </w:r>
      <w:r w:rsidR="004B3FEA" w:rsidRPr="002A082A">
        <w:rPr>
          <w:sz w:val="24"/>
          <w:szCs w:val="24"/>
        </w:rPr>
        <w:t xml:space="preserve"> </w:t>
      </w:r>
      <w:r w:rsidR="004E2FF8" w:rsidRPr="002A082A">
        <w:rPr>
          <w:sz w:val="24"/>
          <w:szCs w:val="24"/>
        </w:rPr>
        <w:t>–</w:t>
      </w:r>
      <w:r w:rsidR="004B3FEA" w:rsidRPr="002A082A">
        <w:rPr>
          <w:sz w:val="24"/>
          <w:szCs w:val="24"/>
        </w:rPr>
        <w:t xml:space="preserve"> </w:t>
      </w:r>
      <w:r w:rsidR="004E2FF8" w:rsidRPr="002A082A">
        <w:rPr>
          <w:sz w:val="24"/>
          <w:szCs w:val="24"/>
        </w:rPr>
        <w:t>“</w:t>
      </w:r>
      <w:r w:rsidR="004E2FF8" w:rsidRPr="002A082A">
        <w:rPr>
          <w:i/>
          <w:sz w:val="24"/>
          <w:szCs w:val="24"/>
        </w:rPr>
        <w:t>Norme tecniche”</w:t>
      </w:r>
      <w:r w:rsidR="00D73378" w:rsidRPr="002A082A">
        <w:rPr>
          <w:i/>
          <w:sz w:val="24"/>
          <w:szCs w:val="24"/>
        </w:rPr>
        <w:t>;</w:t>
      </w:r>
    </w:p>
    <w:p w:rsidR="00236427" w:rsidRPr="002A082A" w:rsidRDefault="00236427" w:rsidP="00236427">
      <w:pPr>
        <w:pStyle w:val="Standard"/>
        <w:numPr>
          <w:ilvl w:val="0"/>
          <w:numId w:val="25"/>
        </w:numPr>
        <w:ind w:left="714" w:hanging="357"/>
        <w:jc w:val="both"/>
        <w:rPr>
          <w:sz w:val="24"/>
          <w:szCs w:val="24"/>
        </w:rPr>
      </w:pPr>
      <w:r w:rsidRPr="002A082A">
        <w:rPr>
          <w:sz w:val="24"/>
          <w:szCs w:val="24"/>
        </w:rPr>
        <w:t xml:space="preserve">Allegato B – </w:t>
      </w:r>
      <w:r w:rsidR="004E2FF8" w:rsidRPr="002A082A">
        <w:rPr>
          <w:sz w:val="24"/>
          <w:szCs w:val="24"/>
        </w:rPr>
        <w:t>“</w:t>
      </w:r>
      <w:r w:rsidR="004E2FF8" w:rsidRPr="002A082A">
        <w:rPr>
          <w:i/>
          <w:sz w:val="24"/>
          <w:szCs w:val="24"/>
        </w:rPr>
        <w:t>Prospetto superficie da trattare</w:t>
      </w:r>
      <w:r w:rsidR="004E2FF8" w:rsidRPr="002A082A">
        <w:rPr>
          <w:sz w:val="24"/>
          <w:szCs w:val="24"/>
        </w:rPr>
        <w:t>”</w:t>
      </w:r>
      <w:r w:rsidRPr="002A082A">
        <w:rPr>
          <w:sz w:val="24"/>
          <w:szCs w:val="24"/>
        </w:rPr>
        <w:t>;</w:t>
      </w:r>
    </w:p>
    <w:p w:rsidR="00F81974" w:rsidRPr="002A082A" w:rsidRDefault="00F81974" w:rsidP="00236427">
      <w:pPr>
        <w:pStyle w:val="Standard"/>
        <w:numPr>
          <w:ilvl w:val="0"/>
          <w:numId w:val="25"/>
        </w:numPr>
        <w:ind w:left="714" w:hanging="357"/>
        <w:jc w:val="both"/>
        <w:rPr>
          <w:sz w:val="24"/>
          <w:szCs w:val="24"/>
        </w:rPr>
      </w:pPr>
      <w:r w:rsidRPr="002A082A">
        <w:rPr>
          <w:sz w:val="24"/>
          <w:szCs w:val="24"/>
        </w:rPr>
        <w:t>Allegato C – Modello “Visita dei Luoghi</w:t>
      </w:r>
      <w:r w:rsidR="00023A29" w:rsidRPr="002A082A">
        <w:rPr>
          <w:sz w:val="24"/>
          <w:szCs w:val="24"/>
        </w:rPr>
        <w:t xml:space="preserve"> – Lotti 1 e 2</w:t>
      </w:r>
      <w:r w:rsidRPr="002A082A">
        <w:rPr>
          <w:sz w:val="24"/>
          <w:szCs w:val="24"/>
        </w:rPr>
        <w:t>”</w:t>
      </w:r>
    </w:p>
    <w:p w:rsidR="00DA42FC" w:rsidRPr="002A082A" w:rsidRDefault="00DA42FC" w:rsidP="00236427">
      <w:pPr>
        <w:pStyle w:val="Standard"/>
        <w:numPr>
          <w:ilvl w:val="0"/>
          <w:numId w:val="25"/>
        </w:numPr>
        <w:ind w:left="714" w:hanging="357"/>
        <w:jc w:val="both"/>
        <w:rPr>
          <w:sz w:val="24"/>
          <w:szCs w:val="24"/>
        </w:rPr>
      </w:pPr>
      <w:r w:rsidRPr="002A082A">
        <w:rPr>
          <w:sz w:val="24"/>
          <w:szCs w:val="24"/>
        </w:rPr>
        <w:t>Allegato D - DUVRI</w:t>
      </w:r>
    </w:p>
    <w:p w:rsidR="00706F4B" w:rsidRPr="002A082A" w:rsidRDefault="00157B4B">
      <w:pPr>
        <w:pStyle w:val="Standard"/>
        <w:numPr>
          <w:ilvl w:val="0"/>
          <w:numId w:val="25"/>
        </w:numPr>
        <w:ind w:left="714" w:hanging="357"/>
        <w:jc w:val="both"/>
        <w:rPr>
          <w:sz w:val="24"/>
          <w:szCs w:val="24"/>
        </w:rPr>
      </w:pPr>
      <w:r w:rsidRPr="002A082A">
        <w:rPr>
          <w:sz w:val="24"/>
          <w:szCs w:val="24"/>
        </w:rPr>
        <w:t>Disciplinare di gara;</w:t>
      </w:r>
    </w:p>
    <w:p w:rsidR="00706F4B" w:rsidRPr="002A082A" w:rsidRDefault="00F81974">
      <w:pPr>
        <w:pStyle w:val="Standard"/>
        <w:numPr>
          <w:ilvl w:val="0"/>
          <w:numId w:val="25"/>
        </w:numPr>
        <w:jc w:val="both"/>
        <w:rPr>
          <w:sz w:val="24"/>
          <w:szCs w:val="24"/>
        </w:rPr>
      </w:pPr>
      <w:r w:rsidRPr="002A082A">
        <w:rPr>
          <w:sz w:val="24"/>
          <w:szCs w:val="24"/>
        </w:rPr>
        <w:t>Allegati</w:t>
      </w:r>
      <w:r w:rsidR="00157B4B" w:rsidRPr="002A082A">
        <w:rPr>
          <w:sz w:val="24"/>
          <w:szCs w:val="24"/>
        </w:rPr>
        <w:t xml:space="preserve"> 1 e 1/bis– </w:t>
      </w:r>
      <w:r w:rsidRPr="002A082A">
        <w:rPr>
          <w:sz w:val="24"/>
          <w:szCs w:val="24"/>
        </w:rPr>
        <w:t>istanza</w:t>
      </w:r>
      <w:r w:rsidR="00157B4B" w:rsidRPr="002A082A">
        <w:rPr>
          <w:sz w:val="24"/>
          <w:szCs w:val="24"/>
        </w:rPr>
        <w:t xml:space="preserve"> di partecipazione;</w:t>
      </w:r>
    </w:p>
    <w:p w:rsidR="00706F4B" w:rsidRPr="002A082A" w:rsidRDefault="00157B4B">
      <w:pPr>
        <w:pStyle w:val="Standard"/>
        <w:numPr>
          <w:ilvl w:val="0"/>
          <w:numId w:val="25"/>
        </w:numPr>
        <w:jc w:val="both"/>
        <w:rPr>
          <w:sz w:val="24"/>
          <w:szCs w:val="24"/>
        </w:rPr>
      </w:pPr>
      <w:r w:rsidRPr="002A082A">
        <w:rPr>
          <w:sz w:val="24"/>
          <w:szCs w:val="24"/>
        </w:rPr>
        <w:t>Allegato 2 – DGUE;</w:t>
      </w:r>
    </w:p>
    <w:p w:rsidR="00706F4B" w:rsidRPr="002A082A" w:rsidRDefault="00157B4B">
      <w:pPr>
        <w:pStyle w:val="Standard"/>
        <w:numPr>
          <w:ilvl w:val="0"/>
          <w:numId w:val="25"/>
        </w:numPr>
        <w:jc w:val="both"/>
        <w:rPr>
          <w:sz w:val="24"/>
          <w:szCs w:val="24"/>
        </w:rPr>
      </w:pPr>
      <w:r w:rsidRPr="002A082A">
        <w:rPr>
          <w:sz w:val="24"/>
          <w:szCs w:val="24"/>
        </w:rPr>
        <w:t>Allegato 2 bis - Integrazione DGUE</w:t>
      </w:r>
    </w:p>
    <w:p w:rsidR="00A86FEB" w:rsidRPr="002A082A" w:rsidRDefault="00F81974">
      <w:pPr>
        <w:pStyle w:val="Standard"/>
        <w:numPr>
          <w:ilvl w:val="0"/>
          <w:numId w:val="25"/>
        </w:numPr>
        <w:jc w:val="both"/>
        <w:rPr>
          <w:sz w:val="24"/>
          <w:szCs w:val="24"/>
        </w:rPr>
      </w:pPr>
      <w:r w:rsidRPr="002A082A">
        <w:rPr>
          <w:sz w:val="24"/>
          <w:szCs w:val="24"/>
        </w:rPr>
        <w:t>Allegati</w:t>
      </w:r>
      <w:r w:rsidR="00A86FEB" w:rsidRPr="002A082A">
        <w:rPr>
          <w:sz w:val="24"/>
          <w:szCs w:val="24"/>
        </w:rPr>
        <w:t xml:space="preserve"> 3</w:t>
      </w:r>
      <w:r w:rsidRPr="002A082A">
        <w:rPr>
          <w:sz w:val="24"/>
          <w:szCs w:val="24"/>
        </w:rPr>
        <w:t xml:space="preserve"> e 3/bis</w:t>
      </w:r>
      <w:r w:rsidR="00A86FEB" w:rsidRPr="002A082A">
        <w:rPr>
          <w:sz w:val="24"/>
          <w:szCs w:val="24"/>
        </w:rPr>
        <w:t xml:space="preserve"> – </w:t>
      </w:r>
      <w:r w:rsidRPr="002A082A">
        <w:rPr>
          <w:sz w:val="24"/>
          <w:szCs w:val="24"/>
        </w:rPr>
        <w:t>Modello offerta economica per i lotti 1 e 2</w:t>
      </w:r>
    </w:p>
    <w:p w:rsidR="00706F4B" w:rsidRPr="002A082A" w:rsidRDefault="00F81974">
      <w:pPr>
        <w:pStyle w:val="Standard"/>
        <w:numPr>
          <w:ilvl w:val="0"/>
          <w:numId w:val="25"/>
        </w:numPr>
        <w:jc w:val="both"/>
        <w:rPr>
          <w:sz w:val="24"/>
          <w:szCs w:val="24"/>
        </w:rPr>
      </w:pPr>
      <w:r w:rsidRPr="002A082A">
        <w:rPr>
          <w:sz w:val="24"/>
          <w:szCs w:val="24"/>
        </w:rPr>
        <w:t>Allegato 4</w:t>
      </w:r>
      <w:r w:rsidR="00157B4B" w:rsidRPr="002A082A">
        <w:rPr>
          <w:sz w:val="24"/>
          <w:szCs w:val="24"/>
        </w:rPr>
        <w:t xml:space="preserve"> – Clausola sociale</w:t>
      </w:r>
      <w:r w:rsidR="00536175" w:rsidRPr="002A082A">
        <w:rPr>
          <w:sz w:val="24"/>
          <w:szCs w:val="24"/>
        </w:rPr>
        <w:t>;</w:t>
      </w:r>
    </w:p>
    <w:p w:rsidR="00706F4B" w:rsidRDefault="00157B4B">
      <w:pPr>
        <w:pStyle w:val="Standard"/>
        <w:spacing w:before="120"/>
        <w:jc w:val="both"/>
      </w:pPr>
      <w:bookmarkStart w:id="1" w:name="_Hlk26635231"/>
      <w:r>
        <w:rPr>
          <w:sz w:val="24"/>
          <w:szCs w:val="24"/>
        </w:rPr>
        <w:t xml:space="preserve">La documentazione di gara è disponibile </w:t>
      </w:r>
      <w:bookmarkStart w:id="2" w:name="_Hlk26635596"/>
      <w:r>
        <w:rPr>
          <w:sz w:val="24"/>
          <w:szCs w:val="24"/>
        </w:rPr>
        <w:t xml:space="preserve">sul sito internet www.soresa.it nella Sezione “Amministrazione Trasparente/Bandi di gara e contratti/Gare e sul sito aziendale dell’ASL Avellino: </w:t>
      </w:r>
      <w:bookmarkStart w:id="3" w:name="_Hlk26028648"/>
      <w:r w:rsidR="00700FA4">
        <w:fldChar w:fldCharType="begin"/>
      </w:r>
      <w:r>
        <w:instrText xml:space="preserve"> HYPERLINK  "http://www.aslavellino.it/" </w:instrText>
      </w:r>
      <w:r w:rsidR="00700FA4">
        <w:fldChar w:fldCharType="separate"/>
      </w:r>
      <w:r>
        <w:rPr>
          <w:rStyle w:val="Internetlink"/>
          <w:color w:val="000000"/>
          <w:sz w:val="24"/>
          <w:szCs w:val="24"/>
          <w:u w:val="none"/>
        </w:rPr>
        <w:t>www.aslavellino.it</w:t>
      </w:r>
      <w:r w:rsidR="00700FA4">
        <w:rPr>
          <w:rStyle w:val="Internetlink"/>
          <w:color w:val="000000"/>
          <w:sz w:val="24"/>
          <w:szCs w:val="24"/>
          <w:u w:val="none"/>
        </w:rPr>
        <w:fldChar w:fldCharType="end"/>
      </w:r>
      <w:r>
        <w:rPr>
          <w:sz w:val="24"/>
          <w:szCs w:val="24"/>
        </w:rPr>
        <w:t xml:space="preserve">., Sezione </w:t>
      </w:r>
      <w:r>
        <w:rPr>
          <w:i/>
          <w:sz w:val="24"/>
          <w:szCs w:val="24"/>
        </w:rPr>
        <w:t>“Albo Pretorio -  Gare e Appalti”.</w:t>
      </w:r>
      <w:bookmarkEnd w:id="1"/>
      <w:bookmarkEnd w:id="2"/>
      <w:bookmarkEnd w:id="3"/>
    </w:p>
    <w:p w:rsidR="00706F4B" w:rsidRDefault="00157B4B">
      <w:pPr>
        <w:pStyle w:val="Standard"/>
        <w:spacing w:before="120" w:line="320" w:lineRule="exact"/>
        <w:jc w:val="both"/>
        <w:rPr>
          <w:sz w:val="24"/>
          <w:szCs w:val="24"/>
          <w:u w:val="single"/>
        </w:rPr>
      </w:pPr>
      <w:r>
        <w:rPr>
          <w:sz w:val="24"/>
          <w:szCs w:val="24"/>
          <w:u w:val="single"/>
        </w:rPr>
        <w:t>2.2.  CHIARIMENTI</w:t>
      </w:r>
    </w:p>
    <w:p w:rsidR="00706F4B" w:rsidRDefault="00157B4B">
      <w:pPr>
        <w:pStyle w:val="Standard"/>
        <w:spacing w:before="120"/>
        <w:jc w:val="both"/>
      </w:pPr>
      <w:r>
        <w:rPr>
          <w:sz w:val="24"/>
          <w:szCs w:val="24"/>
        </w:rPr>
        <w:t>Le richieste di chiarimenti, di cui all’articolo 74, comma 4 del Codice, da parte degli operatori economici concorrenti dovranno essere inoltrate esclusivamente tramite l'apposita funzionalità del Sistema. A tal fine si invitano gli operatori economici a consultare la citata guida "</w:t>
      </w:r>
      <w:r>
        <w:rPr>
          <w:i/>
          <w:sz w:val="24"/>
          <w:szCs w:val="24"/>
        </w:rPr>
        <w:t>Procedura aperta - Manuale per la partecipazione</w:t>
      </w:r>
      <w:r>
        <w:rPr>
          <w:sz w:val="24"/>
          <w:szCs w:val="24"/>
        </w:rPr>
        <w:t>", nella sezione relativa reperibile nella propria "</w:t>
      </w:r>
      <w:r>
        <w:rPr>
          <w:i/>
          <w:sz w:val="24"/>
          <w:szCs w:val="24"/>
        </w:rPr>
        <w:t>area personale</w:t>
      </w:r>
      <w:r>
        <w:rPr>
          <w:sz w:val="24"/>
          <w:szCs w:val="24"/>
        </w:rPr>
        <w:t xml:space="preserve">". </w:t>
      </w:r>
    </w:p>
    <w:p w:rsidR="00706F4B" w:rsidRDefault="00157B4B">
      <w:pPr>
        <w:pStyle w:val="Standard"/>
        <w:spacing w:before="120"/>
        <w:jc w:val="both"/>
        <w:rPr>
          <w:sz w:val="24"/>
          <w:szCs w:val="24"/>
          <w:u w:val="single"/>
        </w:rPr>
      </w:pPr>
      <w:r>
        <w:rPr>
          <w:sz w:val="24"/>
          <w:szCs w:val="24"/>
          <w:u w:val="single"/>
        </w:rPr>
        <w:t>Non verranno evase richiesta di chiarimento pervenute in modo difforme.</w:t>
      </w:r>
    </w:p>
    <w:p w:rsidR="00706F4B" w:rsidRDefault="00157B4B">
      <w:pPr>
        <w:pStyle w:val="Standard"/>
        <w:spacing w:before="120"/>
        <w:jc w:val="both"/>
      </w:pPr>
      <w:r>
        <w:rPr>
          <w:sz w:val="24"/>
          <w:szCs w:val="24"/>
          <w:u w:val="single"/>
        </w:rPr>
        <w:t>Si specifica che il termine ultimo per le richieste di chiarimenti è fissato entro e non oltre il decimo giorno antecedente la scadenza del termine stabilito per la presentazione delle offerte. Non saranno, pertanto, fornite risposte ai quesiti pervenuti successivamente al termine indicato.</w:t>
      </w:r>
    </w:p>
    <w:p w:rsidR="00706F4B" w:rsidRDefault="00157B4B">
      <w:pPr>
        <w:pStyle w:val="Standard"/>
        <w:spacing w:before="120"/>
        <w:jc w:val="both"/>
      </w:pPr>
      <w:r>
        <w:rPr>
          <w:sz w:val="24"/>
          <w:szCs w:val="24"/>
        </w:rPr>
        <w:t>Le richieste di chiarimenti devono essere formulate esclusivamente in lingua italiana.</w:t>
      </w:r>
    </w:p>
    <w:p w:rsidR="00706F4B" w:rsidRDefault="00157B4B">
      <w:pPr>
        <w:pStyle w:val="Standard"/>
        <w:jc w:val="both"/>
      </w:pPr>
      <w:r>
        <w:rPr>
          <w:sz w:val="24"/>
          <w:szCs w:val="24"/>
        </w:rPr>
        <w:t xml:space="preserve">Ai sensi dell'art. 74 c. 4 del Codice, le risposte a tutte le richieste presentate in tempo utile, verranno fornite almeno 6 (sei) giorni prima della scadenza  fissata per la presentazione delle offerte mediante pubblicazione in forma anonima all'indirizzo internet </w:t>
      </w:r>
      <w:r>
        <w:rPr>
          <w:i/>
          <w:sz w:val="24"/>
          <w:szCs w:val="24"/>
          <w:u w:val="single"/>
        </w:rPr>
        <w:t>www.soresa.it,</w:t>
      </w:r>
      <w:r>
        <w:rPr>
          <w:sz w:val="24"/>
          <w:szCs w:val="24"/>
        </w:rPr>
        <w:t xml:space="preserve"> nella sezione "</w:t>
      </w:r>
      <w:r>
        <w:rPr>
          <w:i/>
          <w:sz w:val="24"/>
          <w:szCs w:val="24"/>
        </w:rPr>
        <w:t>Amministrazione trasparente/Bandi di gara e contratti/Gare in corso"</w:t>
      </w:r>
      <w:r>
        <w:rPr>
          <w:sz w:val="24"/>
          <w:szCs w:val="24"/>
        </w:rPr>
        <w:t xml:space="preserve"> nella pagina dedicata alla procedura in esame </w:t>
      </w:r>
      <w:proofErr w:type="spellStart"/>
      <w:r>
        <w:rPr>
          <w:sz w:val="24"/>
          <w:szCs w:val="24"/>
        </w:rPr>
        <w:t>esul</w:t>
      </w:r>
      <w:proofErr w:type="spellEnd"/>
      <w:r>
        <w:rPr>
          <w:sz w:val="24"/>
          <w:szCs w:val="24"/>
        </w:rPr>
        <w:t xml:space="preserve"> sito della ASL Avellino </w:t>
      </w:r>
      <w:bookmarkStart w:id="4" w:name="_Hlk26029939"/>
      <w:r w:rsidR="00700FA4">
        <w:fldChar w:fldCharType="begin"/>
      </w:r>
      <w:r>
        <w:instrText xml:space="preserve"> HYPERLINK  "http://www.aslavellino.it/" </w:instrText>
      </w:r>
      <w:r w:rsidR="00700FA4">
        <w:fldChar w:fldCharType="separate"/>
      </w:r>
      <w:r>
        <w:rPr>
          <w:rStyle w:val="Internetlink"/>
          <w:sz w:val="24"/>
          <w:szCs w:val="24"/>
        </w:rPr>
        <w:t>www.aslavellino.it</w:t>
      </w:r>
      <w:r w:rsidR="00700FA4">
        <w:rPr>
          <w:rStyle w:val="Internetlink"/>
          <w:sz w:val="24"/>
          <w:szCs w:val="24"/>
        </w:rPr>
        <w:fldChar w:fldCharType="end"/>
      </w:r>
      <w:bookmarkEnd w:id="4"/>
      <w:r>
        <w:rPr>
          <w:sz w:val="24"/>
          <w:szCs w:val="24"/>
        </w:rPr>
        <w:t>Sezione: “</w:t>
      </w:r>
      <w:r>
        <w:rPr>
          <w:i/>
          <w:sz w:val="24"/>
          <w:szCs w:val="24"/>
        </w:rPr>
        <w:t>Albo Pretorio” - Gare e Appalti.</w:t>
      </w:r>
    </w:p>
    <w:p w:rsidR="00706F4B" w:rsidRDefault="00157B4B">
      <w:pPr>
        <w:pStyle w:val="Textbody"/>
      </w:pPr>
      <w:r>
        <w:rPr>
          <w:b/>
          <w:bCs/>
          <w:i/>
          <w:iCs/>
          <w:sz w:val="24"/>
          <w:szCs w:val="24"/>
          <w:u w:val="single"/>
        </w:rPr>
        <w:t>Si precisa che non sarà dato seguito a quesiti aventi ad oggetto richieste di conferma di quanto già chiaramente esplicitato negli atti di gara né a quesiti aventi ad oggetto richieste di chiarimento/interpretazione di norme di legge o regolamenti.</w:t>
      </w:r>
    </w:p>
    <w:p w:rsidR="00706F4B" w:rsidRDefault="00157B4B">
      <w:pPr>
        <w:pStyle w:val="Textbody"/>
        <w:spacing w:before="120" w:line="320" w:lineRule="exact"/>
        <w:rPr>
          <w:sz w:val="24"/>
          <w:szCs w:val="24"/>
          <w:u w:val="single"/>
        </w:rPr>
      </w:pPr>
      <w:r>
        <w:rPr>
          <w:sz w:val="24"/>
          <w:szCs w:val="24"/>
          <w:u w:val="single"/>
        </w:rPr>
        <w:t>2.3.  COMUNICAZIONI E AVVISI</w:t>
      </w:r>
    </w:p>
    <w:p w:rsidR="00706F4B" w:rsidRDefault="00157B4B">
      <w:pPr>
        <w:pStyle w:val="Standard"/>
        <w:jc w:val="both"/>
      </w:pPr>
      <w:r>
        <w:rPr>
          <w:sz w:val="24"/>
          <w:szCs w:val="24"/>
        </w:rPr>
        <w:t xml:space="preserve">Eventuali avvisi (variazioni, modifiche, rettifiche o integrazioni al presente documento o al CSA e/o ai relativi allegati) da parte della ASL Avellino inerenti la procedura saranno consultabili sul sito </w:t>
      </w:r>
      <w:r>
        <w:rPr>
          <w:i/>
          <w:sz w:val="24"/>
          <w:szCs w:val="24"/>
        </w:rPr>
        <w:t xml:space="preserve">www.soresa.it - sezione Avvisi </w:t>
      </w:r>
      <w:r>
        <w:rPr>
          <w:sz w:val="24"/>
          <w:szCs w:val="24"/>
        </w:rPr>
        <w:t xml:space="preserve">della pagina dedicata alla procedura in esame e sul sito: </w:t>
      </w:r>
      <w:r>
        <w:rPr>
          <w:i/>
          <w:sz w:val="24"/>
          <w:szCs w:val="24"/>
        </w:rPr>
        <w:t>www.aslavellino.it – Sezione “Albo Pretorio - Gare e Appalti”</w:t>
      </w:r>
      <w:r>
        <w:rPr>
          <w:sz w:val="24"/>
          <w:szCs w:val="24"/>
        </w:rPr>
        <w:t>.</w:t>
      </w:r>
    </w:p>
    <w:p w:rsidR="00706F4B" w:rsidRDefault="00157B4B">
      <w:pPr>
        <w:pStyle w:val="Textbody"/>
        <w:spacing w:before="120"/>
      </w:pPr>
      <w:r>
        <w:rPr>
          <w:sz w:val="24"/>
          <w:szCs w:val="24"/>
        </w:rPr>
        <w:t>Ai sensi dell’articolo 76, comma 6, del Codice, i concorrenti sono tenuti ad indicare, in sede di presentazione dell’offerta, l’indirizzo PEC o, esclusivamente per i concorrenti aventi sede in Stati membri dell’Unione Europea, l’indirizzo di posta elettronica, da utilizzare ai fini delle comunicazioni di cui all’articolo 76, comma 5, del Codice.</w:t>
      </w:r>
    </w:p>
    <w:p w:rsidR="00706F4B" w:rsidRDefault="00157B4B">
      <w:pPr>
        <w:pStyle w:val="Textbody"/>
      </w:pPr>
      <w:r>
        <w:rPr>
          <w:sz w:val="24"/>
          <w:szCs w:val="24"/>
        </w:rPr>
        <w:t xml:space="preserve">Tutte le comunicazioni tra stazione appaltante e operatori economici si intendono validamente ed efficacemente effettuate qualora rese per il tramite del Sistema, che provvederà ad inviare all'operatore economico, per ogni comunicazione inviata/ricevuta, una notifica automatica dall'indirizzo PEC </w:t>
      </w:r>
      <w:r>
        <w:rPr>
          <w:sz w:val="24"/>
          <w:szCs w:val="24"/>
          <w:u w:val="single"/>
        </w:rPr>
        <w:t>portale@pec.soresa.it</w:t>
      </w:r>
      <w:r>
        <w:rPr>
          <w:sz w:val="24"/>
          <w:szCs w:val="24"/>
        </w:rPr>
        <w:t xml:space="preserve"> all'indirizzo indicato dai concorrenti in fase di registrazione al Sistema </w:t>
      </w:r>
      <w:r>
        <w:rPr>
          <w:b/>
          <w:bCs/>
          <w:sz w:val="24"/>
          <w:szCs w:val="24"/>
        </w:rPr>
        <w:t>(Nota</w:t>
      </w:r>
      <w:r>
        <w:rPr>
          <w:sz w:val="24"/>
          <w:szCs w:val="24"/>
        </w:rPr>
        <w:t xml:space="preserve">. </w:t>
      </w:r>
      <w:r>
        <w:rPr>
          <w:i/>
          <w:iCs/>
          <w:sz w:val="24"/>
          <w:szCs w:val="24"/>
        </w:rPr>
        <w:t xml:space="preserve">L’indirizzo sopra indicato, portale@pec.soresa.it, non è abilitato alla ricezione di messaggi e, pertanto, </w:t>
      </w:r>
      <w:r>
        <w:rPr>
          <w:i/>
          <w:iCs/>
          <w:sz w:val="24"/>
          <w:szCs w:val="24"/>
        </w:rPr>
        <w:lastRenderedPageBreak/>
        <w:t>eventuali mail/PEC inviate a tale indirizzo non saranno prese in considerazione</w:t>
      </w:r>
      <w:r>
        <w:rPr>
          <w:sz w:val="24"/>
          <w:szCs w:val="24"/>
        </w:rPr>
        <w:t xml:space="preserve">). Eventuali modifiche dell’indirizzo PEC utilizzato da parte dei concorrenti per la registrazione al Sistema o problemi temporanei per l'accesso, dovranno essere immediatamente segnalate alla ASL Avellino tramite PEC all'indirizzo </w:t>
      </w:r>
      <w:r>
        <w:rPr>
          <w:sz w:val="24"/>
          <w:szCs w:val="24"/>
          <w:u w:val="single"/>
        </w:rPr>
        <w:t>provveditorato@pec.aslavellino.it</w:t>
      </w:r>
      <w:r>
        <w:rPr>
          <w:sz w:val="24"/>
          <w:szCs w:val="24"/>
        </w:rPr>
        <w:t>; diversamente l'amministrazione declina ogni responsabilità per il tardivo o mancato recapito delle comunicazioni. In ogni caso, il concorrente si impegna ad aggiornare tempestivamente le informazioni di contatto del proprio profilo di registrazione al Sistema.</w:t>
      </w:r>
    </w:p>
    <w:p w:rsidR="00706F4B" w:rsidRDefault="00157B4B">
      <w:pPr>
        <w:pStyle w:val="Textbody"/>
        <w:rPr>
          <w:sz w:val="24"/>
          <w:szCs w:val="24"/>
        </w:rPr>
      </w:pPr>
      <w:r>
        <w:rPr>
          <w:sz w:val="24"/>
          <w:szCs w:val="24"/>
        </w:rPr>
        <w:t>In caso di RTI, GEIE, aggregazioni di imprese di rete o consorzi ordinari, anche se non ancora formalmente costituiti, la comunicazione inviata al mandatario/capogruppo/capofila si intende validamente resa a tutti gli operatori economici raggruppati, aggregati o consorziati.</w:t>
      </w:r>
    </w:p>
    <w:p w:rsidR="00706F4B" w:rsidRDefault="00157B4B">
      <w:pPr>
        <w:pStyle w:val="Textbody"/>
        <w:rPr>
          <w:sz w:val="24"/>
          <w:szCs w:val="24"/>
        </w:rPr>
      </w:pPr>
      <w:r>
        <w:rPr>
          <w:sz w:val="24"/>
          <w:szCs w:val="24"/>
        </w:rPr>
        <w:t>In caso di consorzio di cui all’articolo 45, comma 2, lettera b) e c) del Codice, la comunicazione recapitata al consorzio si intende validamente resa a tutte le consorziate.</w:t>
      </w:r>
    </w:p>
    <w:p w:rsidR="00706F4B" w:rsidRDefault="00157B4B">
      <w:pPr>
        <w:pStyle w:val="Textbody"/>
        <w:rPr>
          <w:sz w:val="24"/>
          <w:szCs w:val="24"/>
        </w:rPr>
      </w:pPr>
      <w:r>
        <w:rPr>
          <w:sz w:val="24"/>
          <w:szCs w:val="24"/>
        </w:rPr>
        <w:t>In caso di avvalimento, la comunicazione inviata al soggetto offerente si intende resa agli operatori economici ausiliari.</w:t>
      </w:r>
    </w:p>
    <w:p w:rsidR="00706F4B" w:rsidRDefault="00157B4B">
      <w:pPr>
        <w:pStyle w:val="Standard"/>
        <w:spacing w:before="120"/>
        <w:jc w:val="both"/>
      </w:pPr>
      <w:r>
        <w:rPr>
          <w:sz w:val="24"/>
          <w:szCs w:val="24"/>
        </w:rPr>
        <w:t>Si specifica inoltre che, qualsiasi comunicazione anche riferita a decisioni di aggiudicazione ed esclusione ai sensi dell’articolo 76 del Codice, avverrà attraverso la sezione “</w:t>
      </w:r>
      <w:r>
        <w:rPr>
          <w:i/>
          <w:sz w:val="24"/>
          <w:szCs w:val="24"/>
        </w:rPr>
        <w:t>Comunicazioni”</w:t>
      </w:r>
      <w:r>
        <w:rPr>
          <w:sz w:val="24"/>
          <w:szCs w:val="24"/>
        </w:rPr>
        <w:t xml:space="preserve"> del Sistema e mediante l’invio di documenti elettronici sottoscritti con firma digitale, fatti salvi i casi in cui è prevista la facoltà di invio di documenti in formato cartaceo che saranno inoltrati all’indirizzo indicato in sede di registrazione al Sistema stesso.</w:t>
      </w:r>
    </w:p>
    <w:p w:rsidR="00706F4B" w:rsidRDefault="00157B4B">
      <w:pPr>
        <w:pStyle w:val="Textbody"/>
        <w:spacing w:before="120"/>
        <w:rPr>
          <w:sz w:val="24"/>
          <w:szCs w:val="24"/>
        </w:rPr>
      </w:pPr>
      <w:r>
        <w:rPr>
          <w:sz w:val="24"/>
          <w:szCs w:val="24"/>
        </w:rPr>
        <w:t xml:space="preserve">Si applicano, per quanto compatibili, le disposizioni contenute nel </w:t>
      </w:r>
      <w:proofErr w:type="spellStart"/>
      <w:r>
        <w:rPr>
          <w:sz w:val="24"/>
          <w:szCs w:val="24"/>
        </w:rPr>
        <w:t>DLgs</w:t>
      </w:r>
      <w:proofErr w:type="spellEnd"/>
      <w:r>
        <w:rPr>
          <w:sz w:val="24"/>
          <w:szCs w:val="24"/>
        </w:rPr>
        <w:t xml:space="preserve"> n. 82/05 e </w:t>
      </w:r>
      <w:proofErr w:type="spellStart"/>
      <w:r>
        <w:rPr>
          <w:sz w:val="24"/>
          <w:szCs w:val="24"/>
        </w:rPr>
        <w:t>ss.</w:t>
      </w:r>
      <w:proofErr w:type="gramStart"/>
      <w:r>
        <w:rPr>
          <w:sz w:val="24"/>
          <w:szCs w:val="24"/>
        </w:rPr>
        <w:t>mm.ii</w:t>
      </w:r>
      <w:proofErr w:type="spellEnd"/>
      <w:r>
        <w:rPr>
          <w:sz w:val="24"/>
          <w:szCs w:val="24"/>
        </w:rPr>
        <w:t>.</w:t>
      </w:r>
      <w:proofErr w:type="gramEnd"/>
      <w:r>
        <w:rPr>
          <w:sz w:val="24"/>
          <w:szCs w:val="24"/>
        </w:rPr>
        <w:t xml:space="preserve"> recante il Codice dell'Amministrazione Digitale (di seguito CAD).</w:t>
      </w:r>
    </w:p>
    <w:p w:rsidR="00706F4B" w:rsidRDefault="00157B4B">
      <w:pPr>
        <w:pStyle w:val="Textbody"/>
        <w:spacing w:before="120"/>
      </w:pPr>
      <w:r>
        <w:rPr>
          <w:sz w:val="24"/>
          <w:szCs w:val="24"/>
        </w:rPr>
        <w:t>Qualora il partecipante alla gara eserciti la facoltà di "Accesso agli atti" la richiesta dovrà essere inoltrata in modalità telematica tramite Sistema, mediante l'apposito comando "</w:t>
      </w:r>
      <w:r>
        <w:rPr>
          <w:i/>
          <w:sz w:val="24"/>
          <w:szCs w:val="24"/>
        </w:rPr>
        <w:t>Richiesta accesso agli atti"</w:t>
      </w:r>
      <w:r>
        <w:rPr>
          <w:sz w:val="24"/>
          <w:szCs w:val="24"/>
        </w:rPr>
        <w:t xml:space="preserve"> del bando di gara: pertanto si consiglia di seguire le indicazioni al riguardo riportate nella guida "</w:t>
      </w:r>
      <w:r>
        <w:rPr>
          <w:i/>
          <w:sz w:val="24"/>
          <w:szCs w:val="24"/>
        </w:rPr>
        <w:t>Procedura aperta - Manuale per la Partecipazione</w:t>
      </w:r>
      <w:r>
        <w:rPr>
          <w:sz w:val="24"/>
          <w:szCs w:val="24"/>
        </w:rPr>
        <w:t>" nella sezione "</w:t>
      </w:r>
      <w:r>
        <w:rPr>
          <w:i/>
          <w:sz w:val="24"/>
          <w:szCs w:val="24"/>
        </w:rPr>
        <w:t>Invio di una Richiesta di Accesso agli Atti"</w:t>
      </w:r>
      <w:r>
        <w:rPr>
          <w:sz w:val="24"/>
          <w:szCs w:val="24"/>
        </w:rPr>
        <w:t xml:space="preserve"> disponibile sul sito "http://www.soresa.it" nell'area personale degli utenti registrati a Sistema.</w:t>
      </w:r>
    </w:p>
    <w:p w:rsidR="00706F4B" w:rsidRDefault="00706F4B">
      <w:pPr>
        <w:pStyle w:val="Textbody"/>
      </w:pPr>
    </w:p>
    <w:p w:rsidR="00706F4B" w:rsidRDefault="00157B4B">
      <w:pPr>
        <w:pStyle w:val="Standard"/>
        <w:spacing w:line="320" w:lineRule="exact"/>
        <w:jc w:val="both"/>
      </w:pPr>
      <w:r>
        <w:rPr>
          <w:b/>
          <w:color w:val="4472C4"/>
          <w:sz w:val="24"/>
          <w:szCs w:val="24"/>
          <w:u w:val="single"/>
        </w:rPr>
        <w:t xml:space="preserve">ART. 3 – </w:t>
      </w:r>
      <w:r w:rsidR="00D73378">
        <w:rPr>
          <w:b/>
          <w:i/>
          <w:color w:val="4472C4"/>
          <w:sz w:val="24"/>
          <w:szCs w:val="24"/>
          <w:u w:val="single"/>
        </w:rPr>
        <w:t xml:space="preserve">DURATA DEL CONTRATTO, </w:t>
      </w:r>
      <w:r>
        <w:rPr>
          <w:b/>
          <w:i/>
          <w:color w:val="4472C4"/>
          <w:sz w:val="24"/>
          <w:szCs w:val="24"/>
          <w:u w:val="single"/>
        </w:rPr>
        <w:t>VARIAZIONI</w:t>
      </w:r>
      <w:r w:rsidR="00D73378">
        <w:rPr>
          <w:b/>
          <w:i/>
          <w:color w:val="4472C4"/>
          <w:sz w:val="24"/>
          <w:szCs w:val="24"/>
          <w:u w:val="single"/>
        </w:rPr>
        <w:t>, PROROGA</w:t>
      </w:r>
    </w:p>
    <w:p w:rsidR="00706F4B" w:rsidRDefault="00157B4B">
      <w:pPr>
        <w:pStyle w:val="Corpodeltesto2"/>
        <w:spacing w:before="120"/>
        <w:rPr>
          <w:rFonts w:ascii="Times New Roman" w:hAnsi="Times New Roman" w:cs="Times New Roman"/>
          <w:sz w:val="22"/>
          <w:szCs w:val="22"/>
        </w:rPr>
      </w:pPr>
      <w:r>
        <w:rPr>
          <w:rFonts w:ascii="Times New Roman" w:hAnsi="Times New Roman" w:cs="Times New Roman"/>
          <w:sz w:val="22"/>
          <w:szCs w:val="22"/>
        </w:rPr>
        <w:t>3.1. DURATA</w:t>
      </w:r>
    </w:p>
    <w:p w:rsidR="00706F4B" w:rsidRDefault="00157B4B">
      <w:pPr>
        <w:pStyle w:val="Corpodeltesto2"/>
        <w:spacing w:before="120"/>
      </w:pPr>
      <w:r>
        <w:rPr>
          <w:rFonts w:ascii="Times New Roman" w:hAnsi="Times New Roman" w:cs="Times New Roman"/>
        </w:rPr>
        <w:t xml:space="preserve">La durata del contratto è stabilita </w:t>
      </w:r>
      <w:r>
        <w:rPr>
          <w:rFonts w:ascii="Times New Roman" w:hAnsi="Times New Roman" w:cs="Times New Roman"/>
          <w:b/>
        </w:rPr>
        <w:t xml:space="preserve">in mesi </w:t>
      </w:r>
      <w:r>
        <w:rPr>
          <w:rFonts w:ascii="Times New Roman" w:eastAsia="Times New Roman" w:hAnsi="Times New Roman" w:cs="Times New Roman"/>
          <w:b/>
        </w:rPr>
        <w:t>36</w:t>
      </w:r>
      <w:r>
        <w:rPr>
          <w:rFonts w:ascii="Times New Roman" w:hAnsi="Times New Roman" w:cs="Times New Roman"/>
        </w:rPr>
        <w:t xml:space="preserve"> (</w:t>
      </w:r>
      <w:r>
        <w:rPr>
          <w:rFonts w:ascii="Times New Roman" w:eastAsia="Times New Roman" w:hAnsi="Times New Roman" w:cs="Times New Roman"/>
        </w:rPr>
        <w:t>trentasei</w:t>
      </w:r>
      <w:r>
        <w:rPr>
          <w:rFonts w:ascii="Times New Roman" w:hAnsi="Times New Roman" w:cs="Times New Roman"/>
        </w:rPr>
        <w:t>), con decorrenza dalla data di effettivo inizio del servizio, che avverrà con apposito verbale sottoscritto tra le parti.</w:t>
      </w:r>
    </w:p>
    <w:p w:rsidR="00706F4B" w:rsidRPr="0002297E" w:rsidRDefault="00157B4B">
      <w:pPr>
        <w:pStyle w:val="Corpodeltesto2"/>
        <w:spacing w:before="120"/>
        <w:rPr>
          <w:rFonts w:ascii="Times New Roman" w:hAnsi="Times New Roman" w:cs="Times New Roman"/>
        </w:rPr>
      </w:pPr>
      <w:r w:rsidRPr="0002297E">
        <w:rPr>
          <w:rFonts w:ascii="Times New Roman" w:hAnsi="Times New Roman" w:cs="Times New Roman"/>
        </w:rPr>
        <w:t xml:space="preserve">3.2. </w:t>
      </w:r>
      <w:r w:rsidR="001972D0" w:rsidRPr="0002297E">
        <w:rPr>
          <w:rFonts w:ascii="Times New Roman" w:hAnsi="Times New Roman" w:cs="Times New Roman"/>
        </w:rPr>
        <w:t>PROROGA</w:t>
      </w:r>
    </w:p>
    <w:p w:rsidR="001972D0" w:rsidRDefault="001972D0">
      <w:pPr>
        <w:pStyle w:val="Standard"/>
        <w:widowControl w:val="0"/>
        <w:tabs>
          <w:tab w:val="left" w:pos="9132"/>
        </w:tabs>
        <w:jc w:val="both"/>
        <w:rPr>
          <w:rFonts w:eastAsia="Calibri"/>
          <w:sz w:val="24"/>
          <w:szCs w:val="24"/>
        </w:rPr>
      </w:pPr>
      <w:r w:rsidRPr="0002297E">
        <w:rPr>
          <w:rFonts w:eastAsia="Calibri"/>
          <w:sz w:val="24"/>
          <w:szCs w:val="24"/>
        </w:rPr>
        <w:t xml:space="preserve">La ASL, per esigenze di continuità del servizio, </w:t>
      </w:r>
      <w:r w:rsidR="005E1DDB" w:rsidRPr="0002297E">
        <w:rPr>
          <w:rFonts w:eastAsia="Calibri"/>
          <w:sz w:val="24"/>
          <w:szCs w:val="24"/>
        </w:rPr>
        <w:t>in attesa di eventuale nuova gara</w:t>
      </w:r>
      <w:r w:rsidR="00C804B5">
        <w:rPr>
          <w:rFonts w:eastAsia="Calibri"/>
          <w:sz w:val="24"/>
          <w:szCs w:val="24"/>
        </w:rPr>
        <w:t xml:space="preserve"> o dell’attivazione </w:t>
      </w:r>
      <w:r w:rsidR="00F23B27">
        <w:rPr>
          <w:rFonts w:eastAsia="Calibri"/>
          <w:sz w:val="24"/>
          <w:szCs w:val="24"/>
        </w:rPr>
        <w:t xml:space="preserve">di gare centralizzate (CONSIP-SORESA SPA) </w:t>
      </w:r>
      <w:r w:rsidR="005E1DDB" w:rsidRPr="0002297E">
        <w:rPr>
          <w:rFonts w:eastAsia="Calibri"/>
          <w:sz w:val="24"/>
          <w:szCs w:val="24"/>
        </w:rPr>
        <w:t xml:space="preserve"> e accertata la sussistenza delle condizioni di convenienza, rispetto alla scadenza del rapporto definita dal contratto, potrà decidere e</w:t>
      </w:r>
      <w:r w:rsidR="00790E32">
        <w:rPr>
          <w:rFonts w:eastAsia="Calibri"/>
          <w:sz w:val="24"/>
          <w:szCs w:val="24"/>
        </w:rPr>
        <w:t xml:space="preserve">spressamente di prorogare </w:t>
      </w:r>
      <w:r w:rsidR="002216F1" w:rsidRPr="0002297E">
        <w:rPr>
          <w:rFonts w:eastAsia="Calibri"/>
          <w:sz w:val="24"/>
          <w:szCs w:val="24"/>
        </w:rPr>
        <w:t xml:space="preserve">lo stesso </w:t>
      </w:r>
      <w:r w:rsidR="005E1DDB" w:rsidRPr="0002297E">
        <w:rPr>
          <w:rFonts w:eastAsia="Calibri"/>
          <w:sz w:val="24"/>
          <w:szCs w:val="24"/>
        </w:rPr>
        <w:t xml:space="preserve">e dunque di spostare il terminale finale di efficacia del contratto </w:t>
      </w:r>
      <w:r w:rsidR="00157B4B" w:rsidRPr="0002297E">
        <w:rPr>
          <w:rFonts w:eastAsia="Calibri"/>
          <w:sz w:val="24"/>
          <w:szCs w:val="24"/>
        </w:rPr>
        <w:t xml:space="preserve">per il tempo </w:t>
      </w:r>
      <w:r w:rsidR="005E1DDB" w:rsidRPr="0002297E">
        <w:rPr>
          <w:rFonts w:eastAsia="Calibri"/>
          <w:sz w:val="24"/>
          <w:szCs w:val="24"/>
        </w:rPr>
        <w:t>necessario</w:t>
      </w:r>
      <w:r w:rsidR="00790E32">
        <w:rPr>
          <w:rFonts w:eastAsia="Calibri"/>
          <w:sz w:val="24"/>
          <w:szCs w:val="24"/>
        </w:rPr>
        <w:t xml:space="preserve"> </w:t>
      </w:r>
      <w:r w:rsidR="005E1DDB" w:rsidRPr="0002297E">
        <w:rPr>
          <w:rFonts w:eastAsia="Calibri"/>
          <w:sz w:val="24"/>
          <w:szCs w:val="24"/>
        </w:rPr>
        <w:t>al</w:t>
      </w:r>
      <w:r w:rsidR="00157B4B" w:rsidRPr="0002297E">
        <w:rPr>
          <w:rFonts w:eastAsia="Calibri"/>
          <w:sz w:val="24"/>
          <w:szCs w:val="24"/>
        </w:rPr>
        <w:t>la conclu</w:t>
      </w:r>
      <w:r w:rsidR="005E1DDB" w:rsidRPr="0002297E">
        <w:rPr>
          <w:rFonts w:eastAsia="Calibri"/>
          <w:sz w:val="24"/>
          <w:szCs w:val="24"/>
        </w:rPr>
        <w:t>sione delle procedure</w:t>
      </w:r>
      <w:r w:rsidR="00157B4B" w:rsidRPr="0002297E">
        <w:rPr>
          <w:rFonts w:eastAsia="Calibri"/>
          <w:sz w:val="24"/>
          <w:szCs w:val="24"/>
        </w:rPr>
        <w:t xml:space="preserve"> per l’individuazione di un nuovo contraente ai sensi dell’articolo 106, comma 11 del Codice (c.d. proroga tecnica). In tal caso il contraente è tenuto all’esecuzione delle prestazioni agli stessi, o più favorevoli, prezzi, patti e condizioni economiche per la ASL.</w:t>
      </w:r>
    </w:p>
    <w:p w:rsidR="00706F4B" w:rsidRDefault="00157B4B">
      <w:pPr>
        <w:pStyle w:val="Standard"/>
        <w:tabs>
          <w:tab w:val="left" w:pos="9132"/>
        </w:tabs>
        <w:overflowPunct/>
        <w:autoSpaceDE/>
        <w:spacing w:before="120"/>
        <w:jc w:val="both"/>
        <w:textAlignment w:val="auto"/>
        <w:rPr>
          <w:rFonts w:eastAsia="Calibri"/>
          <w:sz w:val="24"/>
          <w:szCs w:val="24"/>
        </w:rPr>
      </w:pPr>
      <w:r>
        <w:rPr>
          <w:rFonts w:eastAsia="Calibri"/>
          <w:sz w:val="24"/>
          <w:szCs w:val="24"/>
        </w:rPr>
        <w:t>3.3. VARIAZIONI</w:t>
      </w:r>
    </w:p>
    <w:p w:rsidR="00570ADC" w:rsidRDefault="00157B4B">
      <w:pPr>
        <w:pStyle w:val="Standard"/>
        <w:tabs>
          <w:tab w:val="left" w:pos="9132"/>
        </w:tabs>
        <w:overflowPunct/>
        <w:autoSpaceDE/>
        <w:spacing w:before="120"/>
        <w:jc w:val="both"/>
        <w:textAlignment w:val="auto"/>
        <w:rPr>
          <w:rFonts w:eastAsia="Calibri"/>
          <w:sz w:val="24"/>
          <w:szCs w:val="24"/>
        </w:rPr>
      </w:pPr>
      <w:r>
        <w:rPr>
          <w:rFonts w:eastAsia="Calibri"/>
          <w:sz w:val="24"/>
          <w:szCs w:val="24"/>
        </w:rPr>
        <w:t xml:space="preserve">Durante l’esecuzione dell’appalto e avvalendosi di quanto disposto </w:t>
      </w:r>
      <w:r w:rsidRPr="0002297E">
        <w:rPr>
          <w:rFonts w:eastAsia="Calibri"/>
          <w:b/>
          <w:sz w:val="24"/>
          <w:szCs w:val="24"/>
        </w:rPr>
        <w:t>dall’Articolo 106 del Codice</w:t>
      </w:r>
      <w:r>
        <w:rPr>
          <w:rFonts w:eastAsia="Calibri"/>
          <w:sz w:val="24"/>
          <w:szCs w:val="24"/>
        </w:rPr>
        <w:t>, l’ASL Avellino potrà espressamente chiedere di variare le modalità di esecuzione e/o di erogazione dei servizi appaltati. La ASL si riserva, comunque, la facoltà di apportare ai servizi oggetto dell'appalto tutte le variazioni che riterrà opportune, ivi comprese quelle relative all’adeguamento a nuove disposizioni di legge, di regolamenti o direttamente emanate dagli enti competenti che dovessero intervenire durante la durata del contratto, (senza che ciò comportano un incremento di spesa a carico dell’appaltatore: aumento di ore o prestazioni aggiuntive); tutto questo non deve costituire motivo, per l’appaltatore, di avanzare eventuali richieste di indennizzo o risarcimento.</w:t>
      </w:r>
    </w:p>
    <w:p w:rsidR="00C804B5" w:rsidRDefault="00C804B5" w:rsidP="00C804B5">
      <w:pPr>
        <w:shd w:val="clear" w:color="auto" w:fill="FFFFFF"/>
        <w:spacing w:before="120"/>
        <w:jc w:val="both"/>
        <w:rPr>
          <w:rFonts w:ascii="Times New Roman" w:hAnsi="Times New Roman"/>
          <w:color w:val="000000"/>
        </w:rPr>
      </w:pPr>
      <w:r>
        <w:rPr>
          <w:rFonts w:ascii="Times New Roman" w:hAnsi="Times New Roman"/>
          <w:color w:val="000000"/>
          <w:spacing w:val="7"/>
        </w:rPr>
        <w:t>La ASL</w:t>
      </w:r>
      <w:r w:rsidRPr="00CD6AE5">
        <w:rPr>
          <w:rFonts w:ascii="Times New Roman" w:hAnsi="Times New Roman"/>
          <w:color w:val="000000"/>
          <w:spacing w:val="7"/>
        </w:rPr>
        <w:t xml:space="preserve"> si riserva inoltre la facoltà di </w:t>
      </w:r>
      <w:r w:rsidRPr="00CD6AE5">
        <w:rPr>
          <w:rFonts w:ascii="Times New Roman" w:hAnsi="Times New Roman"/>
          <w:bCs/>
          <w:color w:val="000000"/>
          <w:spacing w:val="7"/>
          <w:u w:val="single"/>
        </w:rPr>
        <w:t>sospendere il servizio nelle diverse aree</w:t>
      </w:r>
      <w:r w:rsidRPr="00CD6AE5">
        <w:rPr>
          <w:rFonts w:ascii="Times New Roman" w:hAnsi="Times New Roman"/>
          <w:u w:val="single"/>
        </w:rPr>
        <w:t xml:space="preserve"> </w:t>
      </w:r>
      <w:r w:rsidRPr="00CD6AE5">
        <w:rPr>
          <w:rFonts w:ascii="Times New Roman" w:hAnsi="Times New Roman"/>
          <w:bCs/>
          <w:color w:val="000000"/>
          <w:spacing w:val="2"/>
          <w:u w:val="single"/>
        </w:rPr>
        <w:t xml:space="preserve">appaltate  </w:t>
      </w:r>
      <w:r w:rsidRPr="00CD6AE5">
        <w:rPr>
          <w:rFonts w:ascii="Times New Roman" w:hAnsi="Times New Roman"/>
          <w:bCs/>
          <w:color w:val="000000"/>
          <w:spacing w:val="2"/>
        </w:rPr>
        <w:t xml:space="preserve"> </w:t>
      </w:r>
      <w:r w:rsidRPr="00CD6AE5">
        <w:rPr>
          <w:rFonts w:ascii="Times New Roman" w:hAnsi="Times New Roman"/>
          <w:color w:val="000000"/>
          <w:spacing w:val="2"/>
        </w:rPr>
        <w:t>qualora   insorgano   necessità   specifiche   determinate   da   variazioni   nell'attività</w:t>
      </w:r>
      <w:r w:rsidRPr="00CD6AE5">
        <w:rPr>
          <w:rFonts w:ascii="Times New Roman" w:hAnsi="Times New Roman"/>
        </w:rPr>
        <w:t xml:space="preserve"> </w:t>
      </w:r>
      <w:r>
        <w:rPr>
          <w:rFonts w:ascii="Times New Roman" w:hAnsi="Times New Roman"/>
          <w:color w:val="000000"/>
          <w:spacing w:val="7"/>
        </w:rPr>
        <w:t>dell'Azienda</w:t>
      </w:r>
      <w:r w:rsidRPr="00CD6AE5">
        <w:rPr>
          <w:rFonts w:ascii="Times New Roman" w:hAnsi="Times New Roman"/>
          <w:color w:val="000000"/>
          <w:spacing w:val="7"/>
        </w:rPr>
        <w:t xml:space="preserve"> (es. </w:t>
      </w:r>
      <w:r w:rsidRPr="00CD6AE5">
        <w:rPr>
          <w:rFonts w:ascii="Times New Roman" w:hAnsi="Times New Roman"/>
          <w:color w:val="000000"/>
          <w:spacing w:val="7"/>
        </w:rPr>
        <w:lastRenderedPageBreak/>
        <w:t xml:space="preserve">accorpamento </w:t>
      </w:r>
      <w:r w:rsidR="0086386D">
        <w:rPr>
          <w:rFonts w:ascii="Times New Roman" w:hAnsi="Times New Roman"/>
          <w:color w:val="000000"/>
          <w:spacing w:val="7"/>
        </w:rPr>
        <w:t>e/o chiusura anche di breve durata dei reparti</w:t>
      </w:r>
      <w:r w:rsidRPr="00CD6AE5">
        <w:rPr>
          <w:rFonts w:ascii="Times New Roman" w:hAnsi="Times New Roman"/>
          <w:color w:val="000000"/>
          <w:spacing w:val="7"/>
        </w:rPr>
        <w:t>, ecc.</w:t>
      </w:r>
      <w:r w:rsidRPr="00CD6AE5">
        <w:rPr>
          <w:rFonts w:ascii="Times New Roman" w:hAnsi="Times New Roman"/>
          <w:color w:val="000000"/>
          <w:spacing w:val="-1"/>
        </w:rPr>
        <w:t>) e/o a proprio insindacabile giudizio.</w:t>
      </w:r>
      <w:r w:rsidRPr="00CD6AE5">
        <w:rPr>
          <w:rFonts w:ascii="Times New Roman" w:hAnsi="Times New Roman"/>
        </w:rPr>
        <w:t xml:space="preserve"> </w:t>
      </w:r>
      <w:r w:rsidRPr="00CD6AE5">
        <w:rPr>
          <w:rFonts w:ascii="Times New Roman" w:hAnsi="Times New Roman"/>
          <w:color w:val="000000"/>
          <w:spacing w:val="9"/>
        </w:rPr>
        <w:t xml:space="preserve">In tal caso nulla è dovuto all'Impresa aggiudicataria </w:t>
      </w:r>
      <w:r w:rsidR="0086386D">
        <w:rPr>
          <w:rFonts w:ascii="Times New Roman" w:hAnsi="Times New Roman"/>
          <w:color w:val="000000"/>
          <w:spacing w:val="9"/>
        </w:rPr>
        <w:t xml:space="preserve">per le aree non trattate </w:t>
      </w:r>
      <w:r w:rsidRPr="00CD6AE5">
        <w:rPr>
          <w:rFonts w:ascii="Times New Roman" w:hAnsi="Times New Roman"/>
          <w:color w:val="000000"/>
          <w:spacing w:val="9"/>
        </w:rPr>
        <w:t xml:space="preserve">e </w:t>
      </w:r>
      <w:r>
        <w:rPr>
          <w:rFonts w:ascii="Times New Roman" w:hAnsi="Times New Roman"/>
          <w:color w:val="000000"/>
          <w:spacing w:val="9"/>
        </w:rPr>
        <w:t>la stessa</w:t>
      </w:r>
      <w:r w:rsidRPr="00CD6AE5">
        <w:rPr>
          <w:rFonts w:ascii="Times New Roman" w:hAnsi="Times New Roman"/>
          <w:color w:val="000000"/>
        </w:rPr>
        <w:t xml:space="preserve"> non potrà sollevare eccezioni al riguardo o pretendere compensi o indennità di sorta.</w:t>
      </w:r>
    </w:p>
    <w:p w:rsidR="00706F4B" w:rsidRDefault="00157B4B">
      <w:pPr>
        <w:pStyle w:val="Standard"/>
        <w:tabs>
          <w:tab w:val="left" w:pos="9132"/>
        </w:tabs>
        <w:overflowPunct/>
        <w:autoSpaceDE/>
        <w:spacing w:before="120"/>
        <w:jc w:val="both"/>
        <w:textAlignment w:val="auto"/>
        <w:rPr>
          <w:rFonts w:eastAsia="Calibri"/>
          <w:sz w:val="24"/>
          <w:szCs w:val="24"/>
        </w:rPr>
      </w:pPr>
      <w:r>
        <w:rPr>
          <w:rFonts w:eastAsia="Calibri"/>
          <w:sz w:val="24"/>
          <w:szCs w:val="24"/>
        </w:rPr>
        <w:t>Qualora ricorra</w:t>
      </w:r>
      <w:r w:rsidR="0086386D">
        <w:rPr>
          <w:rFonts w:eastAsia="Calibri"/>
          <w:sz w:val="24"/>
          <w:szCs w:val="24"/>
        </w:rPr>
        <w:t xml:space="preserve">no le </w:t>
      </w:r>
      <w:r>
        <w:rPr>
          <w:rFonts w:eastAsia="Calibri"/>
          <w:sz w:val="24"/>
          <w:szCs w:val="24"/>
        </w:rPr>
        <w:t>ipotesi di cui sopra,</w:t>
      </w:r>
      <w:r w:rsidR="0086386D">
        <w:rPr>
          <w:rFonts w:eastAsia="Calibri"/>
          <w:sz w:val="24"/>
          <w:szCs w:val="24"/>
        </w:rPr>
        <w:t xml:space="preserve"> il corrispettivo contrattuale verrà adeguato (in aumento o in diminuzione), sulla base delle superficie delle aree interessate e delle tariffe relative alla tipologia e frequenza degli interventi offerte in sede di gara. In ogni caso l</w:t>
      </w:r>
      <w:r>
        <w:rPr>
          <w:rFonts w:eastAsia="Calibri"/>
          <w:sz w:val="24"/>
          <w:szCs w:val="24"/>
        </w:rPr>
        <w:t>’appaltatore si impegna ad assicurare le medesime condizioni economiche e il mantenimento degli standard di qualità previsti dall’offerta prodotta in sede di gara;</w:t>
      </w:r>
    </w:p>
    <w:p w:rsidR="00706F4B" w:rsidRDefault="00157B4B">
      <w:pPr>
        <w:pStyle w:val="Standard"/>
        <w:tabs>
          <w:tab w:val="left" w:pos="9132"/>
        </w:tabs>
        <w:overflowPunct/>
        <w:autoSpaceDE/>
        <w:spacing w:before="120"/>
        <w:jc w:val="both"/>
        <w:textAlignment w:val="auto"/>
        <w:rPr>
          <w:rFonts w:eastAsia="Calibri"/>
          <w:sz w:val="24"/>
          <w:szCs w:val="24"/>
        </w:rPr>
      </w:pPr>
      <w:r>
        <w:rPr>
          <w:rFonts w:eastAsia="Calibri"/>
          <w:sz w:val="24"/>
          <w:szCs w:val="24"/>
        </w:rPr>
        <w:t>Nel caso in cui, invece, le variazioni dovessero comportare un incremento e/o una riduzione di spesa a carico dell’appaltatore, tale circostanza sarà oggetto di valutazione da parte della ASL, sulla scorta dell’offerta e relative specifiche prodotte in sede di gara.</w:t>
      </w:r>
    </w:p>
    <w:p w:rsidR="00706F4B" w:rsidRDefault="00157B4B">
      <w:pPr>
        <w:pStyle w:val="Standard"/>
        <w:tabs>
          <w:tab w:val="left" w:pos="9132"/>
        </w:tabs>
        <w:overflowPunct/>
        <w:autoSpaceDE/>
        <w:spacing w:before="120"/>
        <w:jc w:val="both"/>
        <w:textAlignment w:val="auto"/>
      </w:pPr>
      <w:r>
        <w:rPr>
          <w:rFonts w:eastAsia="Calibri"/>
          <w:i/>
          <w:sz w:val="24"/>
          <w:szCs w:val="24"/>
          <w:u w:val="single"/>
        </w:rPr>
        <w:t>L'appaltatore, accetta altresì, che la ASL – con propri provvedimenti necessitati da esigenze assistenziali o in cogenza di leggi o norme regolanti il SSR – sopprima, in corso di esecuzione del contratto, in tutto o in parte i servizi/str</w:t>
      </w:r>
      <w:r w:rsidR="001D197C">
        <w:rPr>
          <w:rFonts w:eastAsia="Calibri"/>
          <w:i/>
          <w:sz w:val="24"/>
          <w:szCs w:val="24"/>
          <w:u w:val="single"/>
        </w:rPr>
        <w:t xml:space="preserve">utture interessate dall'appalto, </w:t>
      </w:r>
      <w:r>
        <w:rPr>
          <w:rFonts w:eastAsia="Calibri"/>
          <w:i/>
          <w:sz w:val="24"/>
          <w:szCs w:val="24"/>
          <w:u w:val="single"/>
        </w:rPr>
        <w:t xml:space="preserve">senza che tale eventualità comporti alcuna reciproca pendenza di carattere giuridico ed economico fra le parti. </w:t>
      </w:r>
      <w:r>
        <w:rPr>
          <w:rFonts w:eastAsia="Calibri"/>
          <w:sz w:val="24"/>
          <w:szCs w:val="24"/>
        </w:rPr>
        <w:t>Tale norma è da intendersi inderogabile, obbligatoria e la ditta partecipante, con la sottoscrizione del presente disciplinare, la accetta senza alcuna riserva.</w:t>
      </w:r>
    </w:p>
    <w:p w:rsidR="00706F4B" w:rsidRDefault="00157B4B">
      <w:pPr>
        <w:tabs>
          <w:tab w:val="left" w:pos="9132"/>
        </w:tabs>
        <w:spacing w:before="120"/>
        <w:jc w:val="both"/>
        <w:rPr>
          <w:rFonts w:ascii="Times New Roman" w:hAnsi="Times New Roman"/>
        </w:rPr>
      </w:pPr>
      <w:r>
        <w:rPr>
          <w:rFonts w:ascii="Times New Roman" w:hAnsi="Times New Roman"/>
        </w:rPr>
        <w:t>Ai sensi dell’articolo 106, comma 1, lettera a) del Codice, il contratto potrà essere soggetto a revisione del prezzo, su richiesta dell’appaltatore (da trasmettere a mezzo posta elettronica certificata), per il periodo successivo al primo anno di vigenza dello stesso. Tale possibilità non si applica nel caso di rinnovo del contratto.</w:t>
      </w:r>
    </w:p>
    <w:p w:rsidR="00706F4B" w:rsidRDefault="00157B4B">
      <w:pPr>
        <w:tabs>
          <w:tab w:val="left" w:pos="9132"/>
        </w:tabs>
        <w:spacing w:before="120"/>
        <w:jc w:val="both"/>
        <w:rPr>
          <w:rFonts w:ascii="Times New Roman" w:hAnsi="Times New Roman"/>
        </w:rPr>
      </w:pPr>
      <w:r>
        <w:rPr>
          <w:rFonts w:ascii="Times New Roman" w:hAnsi="Times New Roman"/>
        </w:rPr>
        <w:t>In ogni caso la ri</w:t>
      </w:r>
      <w:r w:rsidR="006759CE">
        <w:rPr>
          <w:rFonts w:ascii="Times New Roman" w:hAnsi="Times New Roman"/>
        </w:rPr>
        <w:t>chiesta trasmessa al RUP, che ne</w:t>
      </w:r>
      <w:r>
        <w:rPr>
          <w:rFonts w:ascii="Times New Roman" w:hAnsi="Times New Roman"/>
        </w:rPr>
        <w:t xml:space="preserve"> valuterà i presupposti e la legittimità, deve essere adeguatamente motivata e documentata. Il calcolo per l’adeguamento del prezzo sarà effettuato avendo a riferimento l’indice ISTAT FOI –Base annua – o diverso metodo di calcolo nel caso, nel corso di vigenza del contratto, siano intervenute norme specifiche.</w:t>
      </w:r>
    </w:p>
    <w:p w:rsidR="00706F4B" w:rsidRPr="00F23B27" w:rsidRDefault="00157B4B">
      <w:pPr>
        <w:tabs>
          <w:tab w:val="left" w:pos="9132"/>
        </w:tabs>
        <w:spacing w:before="120"/>
        <w:jc w:val="both"/>
        <w:rPr>
          <w:rFonts w:ascii="Times New Roman" w:hAnsi="Times New Roman" w:cs="Times New Roman"/>
        </w:rPr>
      </w:pPr>
      <w:r w:rsidRPr="00F23B27">
        <w:rPr>
          <w:rFonts w:ascii="Times New Roman" w:hAnsi="Times New Roman" w:cs="Times New Roman"/>
          <w:b/>
          <w:u w:val="single"/>
        </w:rPr>
        <w:t xml:space="preserve">ART. 4 – </w:t>
      </w:r>
      <w:r w:rsidRPr="00F23B27">
        <w:rPr>
          <w:rFonts w:ascii="Times New Roman" w:hAnsi="Times New Roman" w:cs="Times New Roman"/>
          <w:b/>
          <w:i/>
          <w:u w:val="single"/>
        </w:rPr>
        <w:t>IMPORTO DELL’APPALTO</w:t>
      </w:r>
    </w:p>
    <w:p w:rsidR="008D2260" w:rsidRPr="00F23B27" w:rsidRDefault="001D197C">
      <w:pPr>
        <w:pStyle w:val="Standard"/>
        <w:spacing w:before="120"/>
        <w:jc w:val="both"/>
        <w:rPr>
          <w:sz w:val="24"/>
          <w:szCs w:val="24"/>
        </w:rPr>
      </w:pPr>
      <w:r w:rsidRPr="00F23B27">
        <w:rPr>
          <w:sz w:val="24"/>
          <w:szCs w:val="24"/>
        </w:rPr>
        <w:t xml:space="preserve">L’importo </w:t>
      </w:r>
      <w:r w:rsidR="00157B4B" w:rsidRPr="00F23B27">
        <w:rPr>
          <w:sz w:val="24"/>
          <w:szCs w:val="24"/>
        </w:rPr>
        <w:t>dell’appalto</w:t>
      </w:r>
      <w:r w:rsidR="00F043DC">
        <w:rPr>
          <w:sz w:val="24"/>
          <w:szCs w:val="24"/>
        </w:rPr>
        <w:t xml:space="preserve"> per l’intera durata,</w:t>
      </w:r>
      <w:r w:rsidR="000057FD">
        <w:rPr>
          <w:sz w:val="24"/>
          <w:szCs w:val="24"/>
        </w:rPr>
        <w:t xml:space="preserve"> </w:t>
      </w:r>
      <w:r w:rsidR="003E6C74" w:rsidRPr="00F23B27">
        <w:rPr>
          <w:sz w:val="24"/>
          <w:szCs w:val="24"/>
        </w:rPr>
        <w:t xml:space="preserve">compreso eventuale proroga tecnica di mesi </w:t>
      </w:r>
      <w:proofErr w:type="gramStart"/>
      <w:r w:rsidR="003E6C74" w:rsidRPr="00F23B27">
        <w:rPr>
          <w:sz w:val="24"/>
          <w:szCs w:val="24"/>
        </w:rPr>
        <w:t>6</w:t>
      </w:r>
      <w:r w:rsidR="00F043DC">
        <w:rPr>
          <w:sz w:val="24"/>
          <w:szCs w:val="24"/>
        </w:rPr>
        <w:t>,</w:t>
      </w:r>
      <w:r w:rsidR="003E6C74" w:rsidRPr="00F23B27">
        <w:rPr>
          <w:sz w:val="24"/>
          <w:szCs w:val="24"/>
        </w:rPr>
        <w:t xml:space="preserve"> </w:t>
      </w:r>
      <w:r w:rsidR="00157B4B" w:rsidRPr="00F23B27">
        <w:rPr>
          <w:sz w:val="24"/>
          <w:szCs w:val="24"/>
        </w:rPr>
        <w:t xml:space="preserve"> </w:t>
      </w:r>
      <w:r w:rsidRPr="00F23B27">
        <w:rPr>
          <w:sz w:val="24"/>
          <w:szCs w:val="24"/>
        </w:rPr>
        <w:t>è</w:t>
      </w:r>
      <w:proofErr w:type="gramEnd"/>
      <w:r w:rsidRPr="00F23B27">
        <w:rPr>
          <w:sz w:val="24"/>
          <w:szCs w:val="24"/>
        </w:rPr>
        <w:t xml:space="preserve"> </w:t>
      </w:r>
      <w:r w:rsidR="00157B4B" w:rsidRPr="00F23B27">
        <w:rPr>
          <w:sz w:val="24"/>
          <w:szCs w:val="24"/>
        </w:rPr>
        <w:t xml:space="preserve">pari a complessivi </w:t>
      </w:r>
      <w:r w:rsidR="00157B4B" w:rsidRPr="00F23B27">
        <w:rPr>
          <w:b/>
          <w:sz w:val="24"/>
          <w:szCs w:val="24"/>
        </w:rPr>
        <w:t>€.</w:t>
      </w:r>
      <w:r w:rsidR="00F23B27" w:rsidRPr="00F23B27">
        <w:rPr>
          <w:b/>
          <w:bCs/>
          <w:sz w:val="24"/>
          <w:szCs w:val="24"/>
        </w:rPr>
        <w:t xml:space="preserve"> </w:t>
      </w:r>
      <w:r w:rsidR="00F043DC" w:rsidRPr="00F043DC">
        <w:rPr>
          <w:b/>
          <w:bCs/>
          <w:sz w:val="24"/>
          <w:szCs w:val="24"/>
        </w:rPr>
        <w:t xml:space="preserve">11.121.131,24 </w:t>
      </w:r>
      <w:r w:rsidR="00C17683">
        <w:rPr>
          <w:sz w:val="24"/>
          <w:szCs w:val="24"/>
        </w:rPr>
        <w:t xml:space="preserve">oneri di sicurezza interferenti </w:t>
      </w:r>
      <w:r w:rsidR="00920FC1">
        <w:rPr>
          <w:sz w:val="24"/>
          <w:szCs w:val="24"/>
        </w:rPr>
        <w:t>inclusi, oltre I</w:t>
      </w:r>
      <w:r w:rsidR="002A082A">
        <w:rPr>
          <w:sz w:val="24"/>
          <w:szCs w:val="24"/>
        </w:rPr>
        <w:t>VA</w:t>
      </w:r>
      <w:r w:rsidRPr="00F23B27">
        <w:rPr>
          <w:sz w:val="24"/>
          <w:szCs w:val="24"/>
        </w:rPr>
        <w:t>, così suddiviso:</w:t>
      </w:r>
    </w:p>
    <w:p w:rsidR="003E6C74" w:rsidRPr="00F23B27" w:rsidRDefault="003067A5">
      <w:pPr>
        <w:pStyle w:val="Standard"/>
        <w:spacing w:before="120"/>
        <w:jc w:val="both"/>
        <w:rPr>
          <w:sz w:val="24"/>
          <w:szCs w:val="24"/>
        </w:rPr>
      </w:pPr>
      <w:r>
        <w:rPr>
          <w:sz w:val="24"/>
          <w:szCs w:val="24"/>
        </w:rPr>
        <w:t xml:space="preserve">LOTTO 1 - </w:t>
      </w:r>
      <w:r w:rsidR="003278E8">
        <w:rPr>
          <w:b/>
          <w:sz w:val="24"/>
          <w:szCs w:val="24"/>
        </w:rPr>
        <w:t>€.</w:t>
      </w:r>
      <w:r w:rsidR="00767573">
        <w:rPr>
          <w:b/>
          <w:sz w:val="24"/>
          <w:szCs w:val="24"/>
        </w:rPr>
        <w:t xml:space="preserve"> </w:t>
      </w:r>
      <w:r w:rsidR="002A082A">
        <w:rPr>
          <w:b/>
          <w:sz w:val="24"/>
          <w:szCs w:val="24"/>
        </w:rPr>
        <w:t>6.</w:t>
      </w:r>
      <w:r w:rsidR="00DD208E">
        <w:rPr>
          <w:b/>
          <w:sz w:val="24"/>
          <w:szCs w:val="24"/>
        </w:rPr>
        <w:t>5</w:t>
      </w:r>
      <w:r w:rsidR="002A082A">
        <w:rPr>
          <w:b/>
          <w:sz w:val="24"/>
          <w:szCs w:val="24"/>
        </w:rPr>
        <w:t>78.022,99</w:t>
      </w:r>
      <w:r w:rsidR="00920FC1">
        <w:rPr>
          <w:sz w:val="24"/>
          <w:szCs w:val="24"/>
        </w:rPr>
        <w:t>=</w:t>
      </w:r>
      <w:r w:rsidR="002A082A">
        <w:rPr>
          <w:sz w:val="24"/>
          <w:szCs w:val="24"/>
        </w:rPr>
        <w:t>oltre IVA;</w:t>
      </w:r>
    </w:p>
    <w:p w:rsidR="001D197C" w:rsidRPr="00F23B27" w:rsidRDefault="003278E8">
      <w:pPr>
        <w:pStyle w:val="Standard"/>
        <w:spacing w:before="120"/>
        <w:jc w:val="both"/>
        <w:rPr>
          <w:sz w:val="24"/>
          <w:szCs w:val="24"/>
        </w:rPr>
      </w:pPr>
      <w:r>
        <w:rPr>
          <w:sz w:val="24"/>
          <w:szCs w:val="24"/>
        </w:rPr>
        <w:t xml:space="preserve">LOTTO 2 - </w:t>
      </w:r>
      <w:r w:rsidRPr="00D435F9">
        <w:rPr>
          <w:b/>
          <w:sz w:val="24"/>
          <w:szCs w:val="24"/>
        </w:rPr>
        <w:t>€.</w:t>
      </w:r>
      <w:r w:rsidR="00D435F9" w:rsidRPr="00D435F9">
        <w:rPr>
          <w:b/>
          <w:sz w:val="24"/>
          <w:szCs w:val="24"/>
        </w:rPr>
        <w:t xml:space="preserve"> </w:t>
      </w:r>
      <w:r w:rsidR="00F043DC">
        <w:rPr>
          <w:b/>
          <w:sz w:val="24"/>
          <w:szCs w:val="24"/>
        </w:rPr>
        <w:t>4.543.108,25</w:t>
      </w:r>
      <w:r w:rsidR="00920FC1" w:rsidRPr="00920FC1">
        <w:rPr>
          <w:sz w:val="24"/>
          <w:szCs w:val="24"/>
        </w:rPr>
        <w:t>= oltre IVA;</w:t>
      </w:r>
      <w:r w:rsidR="001D197C" w:rsidRPr="00F23B27">
        <w:rPr>
          <w:sz w:val="24"/>
          <w:szCs w:val="24"/>
        </w:rPr>
        <w:t xml:space="preserve"> </w:t>
      </w:r>
    </w:p>
    <w:p w:rsidR="00706F4B" w:rsidRDefault="00157B4B">
      <w:pPr>
        <w:pStyle w:val="Standard"/>
        <w:spacing w:before="120"/>
        <w:jc w:val="both"/>
      </w:pPr>
      <w:r>
        <w:rPr>
          <w:sz w:val="24"/>
          <w:szCs w:val="24"/>
        </w:rPr>
        <w:t xml:space="preserve">Nel caso in cui durante l’esecuzione del contratto dovessero essere modificate le modalità operative di esecuzione dell’appalto e l’operatore economico aggiudicatario, a seguito degli intervenuti cambiamenti, individuasse oneri per la sicurezza del tipo interferenziali, la richiesta sarà oggetto di valutazione del Servizio Prevenzione e </w:t>
      </w:r>
      <w:r w:rsidR="003067A5">
        <w:rPr>
          <w:sz w:val="24"/>
          <w:szCs w:val="24"/>
        </w:rPr>
        <w:t>P</w:t>
      </w:r>
      <w:r>
        <w:rPr>
          <w:sz w:val="24"/>
          <w:szCs w:val="24"/>
        </w:rPr>
        <w:t>rotezione della ASL.</w:t>
      </w:r>
    </w:p>
    <w:p w:rsidR="00706F4B" w:rsidRDefault="00157B4B">
      <w:pPr>
        <w:pStyle w:val="Standard"/>
        <w:spacing w:before="120"/>
        <w:jc w:val="both"/>
      </w:pPr>
      <w:r>
        <w:rPr>
          <w:b/>
          <w:color w:val="4472C4"/>
          <w:sz w:val="24"/>
          <w:szCs w:val="24"/>
          <w:u w:val="single"/>
        </w:rPr>
        <w:t xml:space="preserve">ART. 5 – </w:t>
      </w:r>
      <w:r>
        <w:rPr>
          <w:b/>
          <w:i/>
          <w:color w:val="4472C4"/>
          <w:sz w:val="24"/>
          <w:szCs w:val="24"/>
          <w:u w:val="single"/>
        </w:rPr>
        <w:t>SOGGETTI AMMESSI ALLA PROCEDURA DI GARA</w:t>
      </w:r>
    </w:p>
    <w:p w:rsidR="00706F4B" w:rsidRDefault="00157B4B">
      <w:pPr>
        <w:pStyle w:val="Standard"/>
        <w:spacing w:before="120" w:line="300" w:lineRule="exact"/>
        <w:jc w:val="both"/>
        <w:rPr>
          <w:sz w:val="24"/>
          <w:szCs w:val="24"/>
        </w:rPr>
      </w:pPr>
      <w:r>
        <w:rPr>
          <w:sz w:val="24"/>
          <w:szCs w:val="24"/>
        </w:rPr>
        <w:t>Sono ammessi alla presente procedura di gara, salvo i limiti di legge, gli operatori economici, anche stabiliti in altri Stati membri, di cui all'articolo 45, comma 2 del Codice:</w:t>
      </w:r>
    </w:p>
    <w:p w:rsidR="00706F4B" w:rsidRDefault="00157B4B">
      <w:pPr>
        <w:pStyle w:val="Standard"/>
        <w:spacing w:before="120"/>
        <w:ind w:left="720"/>
        <w:jc w:val="both"/>
      </w:pPr>
      <w:r>
        <w:rPr>
          <w:b/>
          <w:sz w:val="24"/>
          <w:szCs w:val="24"/>
        </w:rPr>
        <w:t>a)</w:t>
      </w:r>
      <w:r>
        <w:rPr>
          <w:sz w:val="24"/>
          <w:szCs w:val="24"/>
        </w:rPr>
        <w:t xml:space="preserve"> Gli imprenditori individuali, anche artigiani, e le società anche cooperative;</w:t>
      </w:r>
    </w:p>
    <w:p w:rsidR="00706F4B" w:rsidRDefault="00157B4B">
      <w:pPr>
        <w:pStyle w:val="Standard"/>
        <w:spacing w:before="120"/>
        <w:ind w:left="720"/>
        <w:jc w:val="both"/>
      </w:pPr>
      <w:r>
        <w:rPr>
          <w:b/>
          <w:sz w:val="24"/>
          <w:szCs w:val="24"/>
        </w:rPr>
        <w:t>b)</w:t>
      </w:r>
      <w:r>
        <w:rPr>
          <w:sz w:val="24"/>
          <w:szCs w:val="24"/>
        </w:rPr>
        <w:t xml:space="preserve"> I consorzi fra società cooperative di produzione e lavoro costituiti a norma</w:t>
      </w:r>
      <w:r w:rsidR="006759CE">
        <w:rPr>
          <w:sz w:val="24"/>
          <w:szCs w:val="24"/>
        </w:rPr>
        <w:t xml:space="preserve"> della legge n.422/1909 e del </w:t>
      </w:r>
      <w:proofErr w:type="spellStart"/>
      <w:r w:rsidR="006759CE">
        <w:rPr>
          <w:sz w:val="24"/>
          <w:szCs w:val="24"/>
        </w:rPr>
        <w:t>D</w:t>
      </w:r>
      <w:r>
        <w:rPr>
          <w:sz w:val="24"/>
          <w:szCs w:val="24"/>
        </w:rPr>
        <w:t>Lgs</w:t>
      </w:r>
      <w:proofErr w:type="spellEnd"/>
      <w:r>
        <w:rPr>
          <w:sz w:val="24"/>
          <w:szCs w:val="24"/>
        </w:rPr>
        <w:t xml:space="preserve"> del Capo provvisorio dello Stato n. 1577/1947 e successive modificazioni, e i consorzi tra imprese artigiane di cui alla legge n. 443/1985;</w:t>
      </w:r>
    </w:p>
    <w:p w:rsidR="00706F4B" w:rsidRDefault="00157B4B">
      <w:pPr>
        <w:pStyle w:val="Standard"/>
        <w:spacing w:before="120"/>
        <w:ind w:left="720"/>
        <w:jc w:val="both"/>
      </w:pPr>
      <w:r>
        <w:rPr>
          <w:b/>
          <w:sz w:val="24"/>
          <w:szCs w:val="24"/>
        </w:rPr>
        <w:t>c)</w:t>
      </w:r>
      <w:r>
        <w:rPr>
          <w:sz w:val="24"/>
          <w:szCs w:val="24"/>
        </w:rPr>
        <w:t xml:space="preserve"> I consorzi stabili, costituiti anche in forma di società consortili ai sensi dell'articolo 2615/ter del c.c., tra imprenditori individuali, anche artigiani, società commerciali, società cooperative di produzione e lavoro;  </w:t>
      </w:r>
    </w:p>
    <w:p w:rsidR="00706F4B" w:rsidRDefault="00157B4B">
      <w:pPr>
        <w:pStyle w:val="Standard"/>
        <w:spacing w:before="120"/>
        <w:ind w:left="720"/>
        <w:jc w:val="both"/>
      </w:pPr>
      <w:r>
        <w:rPr>
          <w:b/>
          <w:sz w:val="24"/>
          <w:szCs w:val="24"/>
        </w:rPr>
        <w:t>d)</w:t>
      </w:r>
      <w:r>
        <w:rPr>
          <w:sz w:val="24"/>
          <w:szCs w:val="24"/>
        </w:rPr>
        <w:t xml:space="preserve"> Raggruppamenti temporanei di concorrenti, costituiti dai soggetti di cui alle lettere a), b) e c), i quali, prima della presentazione dell'offerta, abbiano conferito mandato collettivo speciale </w:t>
      </w:r>
      <w:r>
        <w:rPr>
          <w:sz w:val="24"/>
          <w:szCs w:val="24"/>
        </w:rPr>
        <w:lastRenderedPageBreak/>
        <w:t>con rappresentanza ad uno di essi, qualificato mandatario, il quale esprime l'offerta in nome e per conto proprio e dei mandanti. Ai sensi dell’art. 186-bis, comma 6 del R.D. 16 marzo 1942, n. 267, l’impresa in concordato preventivo con continuità aziendale può concorrere anche riunita in RTI purché non rivesta la qualità di mandataria e sempre che le altre imprese aderenti al RTI non siano assoggettate ad una procedura concorsuale.</w:t>
      </w:r>
    </w:p>
    <w:p w:rsidR="00706F4B" w:rsidRDefault="00157B4B">
      <w:pPr>
        <w:pStyle w:val="Standard"/>
        <w:spacing w:before="120"/>
        <w:ind w:left="720"/>
        <w:jc w:val="both"/>
      </w:pPr>
      <w:r>
        <w:rPr>
          <w:b/>
          <w:sz w:val="24"/>
          <w:szCs w:val="24"/>
        </w:rPr>
        <w:t>e)</w:t>
      </w:r>
      <w:r>
        <w:rPr>
          <w:sz w:val="24"/>
          <w:szCs w:val="24"/>
        </w:rPr>
        <w:t xml:space="preserve"> I consorzi ordinari di concorrenti di cui all'articolo 2602 del c.c., costituiti tra i soggetti di cui alle lettere a), b) e c), anche in forma di società ai sensi dell'articolo 2615/ter del c.c.;</w:t>
      </w:r>
    </w:p>
    <w:p w:rsidR="00706F4B" w:rsidRDefault="00157B4B">
      <w:pPr>
        <w:pStyle w:val="Standard"/>
        <w:spacing w:before="120"/>
        <w:ind w:left="720"/>
        <w:jc w:val="both"/>
      </w:pPr>
      <w:r>
        <w:rPr>
          <w:b/>
          <w:sz w:val="24"/>
          <w:szCs w:val="24"/>
        </w:rPr>
        <w:t>f)</w:t>
      </w:r>
      <w:r>
        <w:rPr>
          <w:sz w:val="24"/>
          <w:szCs w:val="24"/>
        </w:rPr>
        <w:t xml:space="preserve"> Le aggregazioni tra le imprese aderenti al contratto di rete ai sensi dell'articolo 3, comma 4/ter, del DL 5/2009, convertito, con modificazioni, dalla legge 33/2009;</w:t>
      </w:r>
    </w:p>
    <w:p w:rsidR="00706F4B" w:rsidRDefault="00157B4B">
      <w:pPr>
        <w:pStyle w:val="Standard"/>
        <w:spacing w:before="120"/>
        <w:ind w:left="720"/>
        <w:jc w:val="both"/>
      </w:pPr>
      <w:r>
        <w:rPr>
          <w:b/>
          <w:sz w:val="24"/>
          <w:szCs w:val="24"/>
        </w:rPr>
        <w:t>g)</w:t>
      </w:r>
      <w:r>
        <w:rPr>
          <w:sz w:val="24"/>
          <w:szCs w:val="24"/>
        </w:rPr>
        <w:t xml:space="preserve"> I soggetti che abbiano stipulato il contratto di gruppo europeo di interesse economico, (GEIE) ai sensi del </w:t>
      </w:r>
      <w:proofErr w:type="spellStart"/>
      <w:r>
        <w:rPr>
          <w:sz w:val="24"/>
          <w:szCs w:val="24"/>
        </w:rPr>
        <w:t>DLgs</w:t>
      </w:r>
      <w:proofErr w:type="spellEnd"/>
      <w:r>
        <w:rPr>
          <w:sz w:val="24"/>
          <w:szCs w:val="24"/>
        </w:rPr>
        <w:t xml:space="preserve"> 240/1991;</w:t>
      </w:r>
    </w:p>
    <w:p w:rsidR="00706F4B" w:rsidRDefault="00157B4B">
      <w:pPr>
        <w:pStyle w:val="Standard"/>
        <w:spacing w:before="120"/>
        <w:jc w:val="both"/>
        <w:rPr>
          <w:sz w:val="24"/>
          <w:szCs w:val="24"/>
          <w:u w:val="single"/>
        </w:rPr>
      </w:pPr>
      <w:r>
        <w:rPr>
          <w:sz w:val="24"/>
          <w:szCs w:val="24"/>
          <w:u w:val="single"/>
        </w:rPr>
        <w:t>OPERATORI ECONOMICI – articolo 45, comma 2, lettere b) - c):</w:t>
      </w:r>
    </w:p>
    <w:p w:rsidR="00706F4B" w:rsidRDefault="00157B4B">
      <w:pPr>
        <w:pStyle w:val="Standard"/>
        <w:spacing w:before="120"/>
        <w:ind w:left="567"/>
        <w:jc w:val="both"/>
      </w:pPr>
      <w:r>
        <w:rPr>
          <w:b/>
          <w:sz w:val="24"/>
          <w:szCs w:val="24"/>
        </w:rPr>
        <w:t>I consorzi di cui all’articolo 45, comma 2, lettera b) e c) del Codice,</w:t>
      </w:r>
      <w:r>
        <w:rPr>
          <w:sz w:val="24"/>
          <w:szCs w:val="24"/>
        </w:rPr>
        <w:t xml:space="preserve"> in sede di offerta, sono tenuti ad indicare se partecipano alla gara in nome e per conto proprio o per quali consorziati lo stesso concorre e le parti del servizio che ciascuna consorziata è tenuta ad eseguire. I suddetti operatori economici dovranno, altresì, allegare atto costitutivo e statuto del consorzio, in copia autentica, con la indicazione delle imprese consorziate.</w:t>
      </w:r>
    </w:p>
    <w:p w:rsidR="00706F4B" w:rsidRDefault="00157B4B">
      <w:pPr>
        <w:pStyle w:val="Standard"/>
        <w:spacing w:before="120"/>
        <w:ind w:left="567"/>
        <w:jc w:val="both"/>
      </w:pPr>
      <w:r>
        <w:rPr>
          <w:b/>
          <w:sz w:val="24"/>
          <w:szCs w:val="24"/>
        </w:rPr>
        <w:t xml:space="preserve">È </w:t>
      </w:r>
      <w:proofErr w:type="spellStart"/>
      <w:r>
        <w:rPr>
          <w:b/>
          <w:sz w:val="24"/>
          <w:szCs w:val="24"/>
        </w:rPr>
        <w:t>fattodivieto</w:t>
      </w:r>
      <w:proofErr w:type="spellEnd"/>
      <w:r>
        <w:rPr>
          <w:b/>
          <w:sz w:val="24"/>
          <w:szCs w:val="24"/>
        </w:rPr>
        <w:t>,</w:t>
      </w:r>
      <w:r>
        <w:rPr>
          <w:sz w:val="24"/>
          <w:szCs w:val="24"/>
        </w:rPr>
        <w:t xml:space="preserve"> ai sensi dell’articolo 48, comma 7, secondo periodo, del Codice, ai consorziati indicati per l’esecuzione da un consorzio di cui all’articolo 45, comma 2, </w:t>
      </w:r>
      <w:proofErr w:type="spellStart"/>
      <w:r>
        <w:rPr>
          <w:sz w:val="24"/>
          <w:szCs w:val="24"/>
        </w:rPr>
        <w:t>lett</w:t>
      </w:r>
      <w:proofErr w:type="spellEnd"/>
      <w:r>
        <w:rPr>
          <w:sz w:val="24"/>
          <w:szCs w:val="24"/>
        </w:rPr>
        <w:t>. b) – c)</w:t>
      </w:r>
      <w:r>
        <w:rPr>
          <w:i/>
          <w:sz w:val="24"/>
          <w:szCs w:val="24"/>
        </w:rPr>
        <w:t>,</w:t>
      </w:r>
      <w:r>
        <w:rPr>
          <w:sz w:val="24"/>
          <w:szCs w:val="24"/>
        </w:rPr>
        <w:t xml:space="preserve"> di partecipare in qualsiasi altra forma alla medesima gara: in caso di violazione sono esclusi dalla gara sia il consorzio che il consorziato; l’inosservanza a tale divieto comporta l’applicazione dell’articolo 353 del c.p.</w:t>
      </w:r>
    </w:p>
    <w:p w:rsidR="00706F4B" w:rsidRDefault="00157B4B">
      <w:pPr>
        <w:pStyle w:val="Standard"/>
        <w:spacing w:before="120"/>
        <w:ind w:left="567"/>
        <w:jc w:val="both"/>
        <w:rPr>
          <w:b/>
          <w:sz w:val="24"/>
          <w:szCs w:val="24"/>
        </w:rPr>
      </w:pPr>
      <w:r>
        <w:rPr>
          <w:b/>
          <w:sz w:val="24"/>
          <w:szCs w:val="24"/>
        </w:rPr>
        <w:t>Si precisa che:</w:t>
      </w:r>
    </w:p>
    <w:p w:rsidR="00706F4B" w:rsidRDefault="00157B4B">
      <w:pPr>
        <w:pStyle w:val="Standard"/>
        <w:spacing w:before="120"/>
        <w:ind w:left="567"/>
        <w:jc w:val="both"/>
        <w:rPr>
          <w:i/>
          <w:sz w:val="24"/>
          <w:szCs w:val="24"/>
        </w:rPr>
      </w:pPr>
      <w:r>
        <w:rPr>
          <w:i/>
          <w:sz w:val="24"/>
          <w:szCs w:val="24"/>
        </w:rPr>
        <w:t>Ai sensi dell’articolo 48, commi 19/bis – 19/ter del Codice, le disposizioni di cui commi 17-18-19 del medesimo articolo trovano applicazione anche con riferimento ai soggetti di cui all’articolo 45, comma 2, lettere b) e c);</w:t>
      </w:r>
    </w:p>
    <w:p w:rsidR="00706F4B" w:rsidRDefault="00157B4B">
      <w:pPr>
        <w:pStyle w:val="Standard"/>
        <w:spacing w:before="120"/>
        <w:jc w:val="both"/>
        <w:rPr>
          <w:sz w:val="24"/>
          <w:szCs w:val="24"/>
          <w:u w:val="single"/>
        </w:rPr>
      </w:pPr>
      <w:r>
        <w:rPr>
          <w:sz w:val="24"/>
          <w:szCs w:val="24"/>
          <w:u w:val="single"/>
        </w:rPr>
        <w:t>OPERATORI ECONOMICI - articolo 45, comma 2, lettere d) -  e):</w:t>
      </w:r>
    </w:p>
    <w:p w:rsidR="00706F4B" w:rsidRDefault="00157B4B">
      <w:pPr>
        <w:pStyle w:val="Standard"/>
        <w:spacing w:before="120"/>
        <w:ind w:left="567"/>
        <w:jc w:val="both"/>
      </w:pPr>
      <w:r>
        <w:rPr>
          <w:b/>
          <w:sz w:val="24"/>
          <w:szCs w:val="24"/>
        </w:rPr>
        <w:t xml:space="preserve">Ai Raggruppamenti Temporanei di Impresa, ai Consorzi ordinari </w:t>
      </w:r>
      <w:r>
        <w:rPr>
          <w:sz w:val="24"/>
          <w:szCs w:val="24"/>
        </w:rPr>
        <w:t xml:space="preserve">si applicano le disposizioni normative di cui all’articolo 48 del Codice e </w:t>
      </w:r>
      <w:proofErr w:type="spellStart"/>
      <w:r>
        <w:rPr>
          <w:sz w:val="24"/>
          <w:szCs w:val="24"/>
        </w:rPr>
        <w:t>ss.</w:t>
      </w:r>
      <w:proofErr w:type="gramStart"/>
      <w:r>
        <w:rPr>
          <w:sz w:val="24"/>
          <w:szCs w:val="24"/>
        </w:rPr>
        <w:t>mm.ii</w:t>
      </w:r>
      <w:proofErr w:type="spellEnd"/>
      <w:r>
        <w:rPr>
          <w:sz w:val="24"/>
          <w:szCs w:val="24"/>
        </w:rPr>
        <w:t>..</w:t>
      </w:r>
      <w:proofErr w:type="gramEnd"/>
    </w:p>
    <w:p w:rsidR="00706F4B" w:rsidRDefault="00157B4B">
      <w:pPr>
        <w:pStyle w:val="Standard"/>
        <w:spacing w:before="120"/>
        <w:ind w:left="567"/>
        <w:jc w:val="both"/>
      </w:pPr>
      <w:r>
        <w:rPr>
          <w:b/>
          <w:sz w:val="24"/>
          <w:szCs w:val="24"/>
        </w:rPr>
        <w:t xml:space="preserve">È fatto divieto </w:t>
      </w:r>
      <w:r>
        <w:rPr>
          <w:sz w:val="24"/>
          <w:szCs w:val="24"/>
        </w:rPr>
        <w:t xml:space="preserve">ai concorrenti di partecipare in più di un raggruppamento temporaneo o consorzio ordinario di concorrenti, ovvero di partecipare alla gara anche in forma individuale qualora abbia partecipato alla gara medesima in raggruppamento o consorzio ordinario di concorrenti </w:t>
      </w:r>
      <w:r>
        <w:rPr>
          <w:i/>
          <w:sz w:val="24"/>
          <w:szCs w:val="24"/>
        </w:rPr>
        <w:t>(articolo 48, comma 7 -primo periodo-, del Codice).</w:t>
      </w:r>
    </w:p>
    <w:p w:rsidR="00706F4B" w:rsidRDefault="00157B4B">
      <w:pPr>
        <w:pStyle w:val="Standard"/>
        <w:spacing w:before="120"/>
        <w:ind w:left="567"/>
        <w:jc w:val="both"/>
      </w:pPr>
      <w:r>
        <w:rPr>
          <w:b/>
          <w:sz w:val="24"/>
          <w:szCs w:val="24"/>
        </w:rPr>
        <w:t>È vietata</w:t>
      </w:r>
      <w:r>
        <w:rPr>
          <w:sz w:val="24"/>
          <w:szCs w:val="24"/>
        </w:rPr>
        <w:t xml:space="preserve"> l’associazione in partecipazione sia durante la procedura di gara sia successivamente all’aggiudicazione.  Salvo quanto disposto ai commi 17 e 18 dell’articolo 48 del </w:t>
      </w:r>
      <w:proofErr w:type="spellStart"/>
      <w:r>
        <w:rPr>
          <w:sz w:val="24"/>
          <w:szCs w:val="24"/>
        </w:rPr>
        <w:t>Codice</w:t>
      </w:r>
      <w:r>
        <w:rPr>
          <w:b/>
          <w:sz w:val="24"/>
          <w:szCs w:val="24"/>
        </w:rPr>
        <w:t>é</w:t>
      </w:r>
      <w:proofErr w:type="spellEnd"/>
      <w:r>
        <w:rPr>
          <w:b/>
          <w:sz w:val="24"/>
          <w:szCs w:val="24"/>
        </w:rPr>
        <w:t xml:space="preserve"> vietata,</w:t>
      </w:r>
      <w:r>
        <w:rPr>
          <w:sz w:val="24"/>
          <w:szCs w:val="24"/>
        </w:rPr>
        <w:t xml:space="preserve"> altresì, qualsiasi modificazione alla composizione del raggruppamento temporaneo e del consorzio ordinario di concorrenti rispetto a quella risultante dall’impegno presentato in sede di offerta. L’inosservanza a tale divieto comporta l’annullamento dell’aggiudicazione o la nullità del contratto, nonché l’esclusione dei concorrenti riuniti in raggruppamento o consorzio ordinario di concorrenti, concomitanti o successivi alla procedura di affidamento relativo al presente appalto.</w:t>
      </w:r>
    </w:p>
    <w:p w:rsidR="00706F4B" w:rsidRDefault="00157B4B">
      <w:pPr>
        <w:pStyle w:val="Standard"/>
        <w:spacing w:before="120"/>
        <w:ind w:left="567"/>
        <w:jc w:val="both"/>
      </w:pPr>
      <w:r>
        <w:rPr>
          <w:b/>
          <w:sz w:val="24"/>
          <w:szCs w:val="24"/>
        </w:rPr>
        <w:t>Ai Raggruppamenti o consorzi ordinari</w:t>
      </w:r>
      <w:r>
        <w:rPr>
          <w:sz w:val="24"/>
          <w:szCs w:val="24"/>
        </w:rPr>
        <w:t xml:space="preserve"> (costituendi o costituiti), ai sensi dell’articolo 48, comma 4, del Codice, è fatto obbligo di indicare nell’offerta le parti delle prestazioni che saranno eseguite dai singoli operatori economici riuniti o consorziati.</w:t>
      </w:r>
    </w:p>
    <w:p w:rsidR="00706F4B" w:rsidRDefault="00157B4B">
      <w:pPr>
        <w:pStyle w:val="Standard"/>
        <w:spacing w:before="120"/>
        <w:ind w:left="567"/>
        <w:jc w:val="both"/>
      </w:pPr>
      <w:r>
        <w:rPr>
          <w:b/>
          <w:sz w:val="24"/>
          <w:szCs w:val="24"/>
        </w:rPr>
        <w:t>Ai Raggruppamenti o consorzi ordinari</w:t>
      </w:r>
      <w:r>
        <w:rPr>
          <w:sz w:val="24"/>
          <w:szCs w:val="24"/>
        </w:rPr>
        <w:t xml:space="preserve"> non ancora costituiti all’atto della presentazione dell’offerta è fatto obbligo di produrre una dichiarazione, sottoscritta da ciascuna impresa raggruppata o costituente il consorzio, contenente l’impegno che, in caso di aggiudicazione della gara, conferiranno mandato collettivo speciale con rappresentanza ad uno di essi, da indicare in </w:t>
      </w:r>
      <w:r>
        <w:rPr>
          <w:sz w:val="24"/>
          <w:szCs w:val="24"/>
        </w:rPr>
        <w:lastRenderedPageBreak/>
        <w:t>sede di offerta e qualificata come mandatario, il quale stipulerà il contratto in nome e per conto proprio e dei mandanti.</w:t>
      </w:r>
    </w:p>
    <w:p w:rsidR="00706F4B" w:rsidRDefault="00157B4B">
      <w:pPr>
        <w:pStyle w:val="Standard"/>
        <w:spacing w:before="120"/>
        <w:ind w:left="567"/>
        <w:jc w:val="both"/>
      </w:pPr>
      <w:r>
        <w:rPr>
          <w:b/>
          <w:sz w:val="24"/>
          <w:szCs w:val="24"/>
        </w:rPr>
        <w:t>Nel caso di raggruppamento temporaneo già costituito</w:t>
      </w:r>
      <w:r>
        <w:rPr>
          <w:sz w:val="24"/>
          <w:szCs w:val="24"/>
        </w:rPr>
        <w:t>, occorre allegare copia autentica del mandato collettivo irrevocabile con rappresentanza conferito alla mandataria per atto pubblico o scrittura privata autenticata, con l’indicazione del soggetto designato quale mandatario.</w:t>
      </w:r>
    </w:p>
    <w:p w:rsidR="00706F4B" w:rsidRDefault="00157B4B">
      <w:pPr>
        <w:pStyle w:val="Standard"/>
        <w:spacing w:before="120"/>
        <w:ind w:left="567"/>
        <w:jc w:val="both"/>
      </w:pPr>
      <w:r>
        <w:rPr>
          <w:b/>
          <w:sz w:val="24"/>
          <w:szCs w:val="24"/>
        </w:rPr>
        <w:t>Nel caso di consorzio ordinario già costituito</w:t>
      </w:r>
      <w:r>
        <w:rPr>
          <w:sz w:val="24"/>
          <w:szCs w:val="24"/>
        </w:rPr>
        <w:t>, occorre allegare atto costitutivo e statuto del consorzio in copia autentica con la indicazione del soggetto designato quale capogruppo.</w:t>
      </w:r>
    </w:p>
    <w:p w:rsidR="00706F4B" w:rsidRDefault="00157B4B">
      <w:pPr>
        <w:pStyle w:val="Standard"/>
        <w:spacing w:before="120"/>
        <w:jc w:val="both"/>
        <w:rPr>
          <w:sz w:val="24"/>
          <w:szCs w:val="24"/>
          <w:u w:val="single"/>
        </w:rPr>
      </w:pPr>
      <w:r>
        <w:rPr>
          <w:sz w:val="24"/>
          <w:szCs w:val="24"/>
          <w:u w:val="single"/>
        </w:rPr>
        <w:t>OPERATORI ECONOMICI - articolo 45, comma 2, lettera f);</w:t>
      </w:r>
    </w:p>
    <w:p w:rsidR="00706F4B" w:rsidRDefault="00157B4B">
      <w:pPr>
        <w:pStyle w:val="Standard"/>
        <w:spacing w:before="120"/>
        <w:ind w:left="567"/>
        <w:jc w:val="both"/>
      </w:pPr>
      <w:r>
        <w:rPr>
          <w:b/>
          <w:sz w:val="24"/>
          <w:szCs w:val="24"/>
        </w:rPr>
        <w:t xml:space="preserve">Alle aggregazioni aderenti al contratto di rete </w:t>
      </w:r>
      <w:r>
        <w:rPr>
          <w:sz w:val="24"/>
          <w:szCs w:val="24"/>
        </w:rPr>
        <w:t>si applicano le disposizioni normative di cui al DL 10 febbraio 2009 n. 5, convertito, con modificazioni dalla legge 9 aprile 2009 n. 33, nonché quanto previsto dagli articoli 47 e 48 del Codice. In particolare:</w:t>
      </w:r>
    </w:p>
    <w:p w:rsidR="00706F4B" w:rsidRDefault="00157B4B">
      <w:pPr>
        <w:pStyle w:val="Standard"/>
        <w:numPr>
          <w:ilvl w:val="0"/>
          <w:numId w:val="27"/>
        </w:numPr>
        <w:spacing w:before="120"/>
        <w:ind w:left="1134" w:hanging="567"/>
        <w:jc w:val="both"/>
      </w:pPr>
      <w:r>
        <w:rPr>
          <w:b/>
          <w:bCs/>
          <w:sz w:val="24"/>
          <w:szCs w:val="24"/>
          <w:lang w:eastAsia="it-IT"/>
        </w:rPr>
        <w:t>se la rete è dotata di un organo comune con potere di rappresentanza e di soggettività giuridica, ai sensi dell’art. 3 comma 4-qurter del D.L. 10 febbraio 2009 n. 5, convertito con L. 33/2009, è fatto obbligo:</w:t>
      </w:r>
    </w:p>
    <w:p w:rsidR="00706F4B" w:rsidRDefault="00157B4B">
      <w:pPr>
        <w:pStyle w:val="Standard"/>
        <w:numPr>
          <w:ilvl w:val="0"/>
          <w:numId w:val="64"/>
        </w:numPr>
        <w:spacing w:before="120"/>
        <w:ind w:left="1191" w:hanging="57"/>
        <w:jc w:val="both"/>
        <w:rPr>
          <w:sz w:val="24"/>
          <w:szCs w:val="24"/>
          <w:lang w:eastAsia="it-IT"/>
        </w:rPr>
      </w:pPr>
      <w:r>
        <w:rPr>
          <w:sz w:val="24"/>
          <w:szCs w:val="24"/>
          <w:lang w:eastAsia="it-IT"/>
        </w:rPr>
        <w:t xml:space="preserve">allegare all’offerta copia autentica del contratto di rete, redatto per atto pubblico o scrittura privata autenticata, ovvero per atto firmato digitalmente a norma dell’art. 25 del </w:t>
      </w:r>
      <w:proofErr w:type="spellStart"/>
      <w:r>
        <w:rPr>
          <w:sz w:val="24"/>
          <w:szCs w:val="24"/>
          <w:lang w:eastAsia="it-IT"/>
        </w:rPr>
        <w:t>DLgs</w:t>
      </w:r>
      <w:proofErr w:type="spellEnd"/>
      <w:r>
        <w:rPr>
          <w:sz w:val="24"/>
          <w:szCs w:val="24"/>
          <w:lang w:eastAsia="it-IT"/>
        </w:rPr>
        <w:t xml:space="preserve"> 7/3/2005 n. 82, recante il Codice dell’Amministrazione Digitale (di seguito CAD) con l’indicazione comune che agisce in rappresentanza di rete;</w:t>
      </w:r>
    </w:p>
    <w:p w:rsidR="00706F4B" w:rsidRDefault="00157B4B">
      <w:pPr>
        <w:pStyle w:val="Standard"/>
        <w:numPr>
          <w:ilvl w:val="0"/>
          <w:numId w:val="64"/>
        </w:numPr>
        <w:spacing w:before="120"/>
        <w:ind w:left="1191" w:hanging="57"/>
        <w:jc w:val="both"/>
      </w:pPr>
      <w:r>
        <w:rPr>
          <w:sz w:val="24"/>
          <w:szCs w:val="24"/>
          <w:lang w:eastAsia="it-IT"/>
        </w:rPr>
        <w:t>produrre una dichiarazione, sottoscritta dal legale rappresentante dell’organo comune, che indichi per quali imprese la rete concorre e relativamente a queste ultime opera il divieto di partecipare alla gara in qualsiasi altra forma;</w:t>
      </w:r>
    </w:p>
    <w:p w:rsidR="00706F4B" w:rsidRDefault="00157B4B">
      <w:pPr>
        <w:pStyle w:val="Standard"/>
        <w:numPr>
          <w:ilvl w:val="0"/>
          <w:numId w:val="64"/>
        </w:numPr>
        <w:spacing w:before="120"/>
        <w:ind w:left="1191" w:hanging="57"/>
        <w:jc w:val="both"/>
      </w:pPr>
      <w:r>
        <w:rPr>
          <w:sz w:val="24"/>
          <w:szCs w:val="24"/>
          <w:lang w:eastAsia="it-IT"/>
        </w:rPr>
        <w:t>produrre una dichiarazione che indichi le parti del servizio o della fornitura che saranno eseguite dai singoli operatorio economici aggregati in rete;</w:t>
      </w:r>
    </w:p>
    <w:p w:rsidR="00706F4B" w:rsidRDefault="00157B4B">
      <w:pPr>
        <w:pStyle w:val="Standard"/>
        <w:spacing w:before="120"/>
        <w:ind w:left="1191" w:hanging="57"/>
        <w:jc w:val="both"/>
        <w:rPr>
          <w:sz w:val="24"/>
          <w:szCs w:val="24"/>
          <w:lang w:eastAsia="it-IT"/>
        </w:rPr>
      </w:pPr>
      <w:r>
        <w:rPr>
          <w:sz w:val="24"/>
          <w:szCs w:val="24"/>
          <w:lang w:eastAsia="it-IT"/>
        </w:rPr>
        <w:t>Alle imprese indicate per l’esecuzione dell’aggregazione di rete di cui alla precedente lettera a) è vietato partecipare in qualsiasi altra forma alla medesima gara.</w:t>
      </w:r>
    </w:p>
    <w:p w:rsidR="00706F4B" w:rsidRDefault="00157B4B">
      <w:pPr>
        <w:pStyle w:val="Standard"/>
        <w:numPr>
          <w:ilvl w:val="0"/>
          <w:numId w:val="27"/>
        </w:numPr>
        <w:spacing w:before="120"/>
        <w:ind w:left="1134" w:hanging="567"/>
        <w:jc w:val="both"/>
      </w:pPr>
      <w:r>
        <w:rPr>
          <w:b/>
          <w:bCs/>
          <w:sz w:val="24"/>
          <w:szCs w:val="24"/>
          <w:lang w:eastAsia="it-IT"/>
        </w:rPr>
        <w:t xml:space="preserve"> se la rete è dotata di un organo comune con potere di rappresentanza ma è priva di soggettività giuridica, ai sensi dell’art. 3 comma 4-quarter del D.L. 10 febbraio 2009 n. 5, convertito con L. 33/2009, è fatto obbligo:</w:t>
      </w:r>
    </w:p>
    <w:p w:rsidR="00706F4B" w:rsidRDefault="00157B4B">
      <w:pPr>
        <w:pStyle w:val="Standard"/>
        <w:numPr>
          <w:ilvl w:val="0"/>
          <w:numId w:val="65"/>
        </w:numPr>
        <w:spacing w:before="120"/>
        <w:ind w:left="1417" w:hanging="283"/>
        <w:jc w:val="both"/>
      </w:pPr>
      <w:r>
        <w:rPr>
          <w:bCs/>
          <w:sz w:val="24"/>
          <w:szCs w:val="24"/>
          <w:lang w:eastAsia="it-IT"/>
        </w:rPr>
        <w:t xml:space="preserve">allegare all’offerta copia autentica del contratto di rete, redatto per atto pubblico o scrittura privata autenticata, ovvero per atto  </w:t>
      </w:r>
      <w:r>
        <w:rPr>
          <w:sz w:val="24"/>
          <w:szCs w:val="24"/>
          <w:lang w:eastAsia="it-IT"/>
        </w:rPr>
        <w:t>firmato digitalmente a norma dell’art. 25 del  CAD, recante il mandato collettivo irrevocabile con rappresentanza conferito alla impresa mandataria, con l’indicazione del soggetto designato quale mandatario e delle parti del servizio o della fornitura che saranno eseguite dai singoli operatori economici aggregati in rete; qualora il contratto di rete sia stato redatto con mera firma digitale non autenticata ai sensi dell’art. 24 del CAD, il mandato nel contratto di rete non può ritenersi sufficiente e sarà obbligatorio conferire un nuovo mandato nella forma della scrittura privata autenticata, anche ai sensi dell’art. 25 del CAD;</w:t>
      </w:r>
    </w:p>
    <w:p w:rsidR="00706F4B" w:rsidRDefault="00157B4B">
      <w:pPr>
        <w:pStyle w:val="Standard"/>
        <w:suppressAutoHyphens w:val="0"/>
        <w:overflowPunct/>
        <w:spacing w:before="120"/>
        <w:ind w:left="1134" w:hanging="567"/>
        <w:jc w:val="both"/>
        <w:textAlignment w:val="auto"/>
      </w:pPr>
      <w:r>
        <w:rPr>
          <w:b/>
          <w:bCs/>
          <w:sz w:val="24"/>
          <w:szCs w:val="24"/>
          <w:lang w:eastAsia="it-IT"/>
        </w:rPr>
        <w:t xml:space="preserve">III.)   se la rete è dotata di un organo comune privo del potere di rappresentanza o se </w:t>
      </w:r>
      <w:proofErr w:type="spellStart"/>
      <w:r>
        <w:rPr>
          <w:b/>
          <w:bCs/>
          <w:sz w:val="24"/>
          <w:szCs w:val="24"/>
          <w:lang w:eastAsia="it-IT"/>
        </w:rPr>
        <w:t>larete</w:t>
      </w:r>
      <w:proofErr w:type="spellEnd"/>
      <w:r>
        <w:rPr>
          <w:b/>
          <w:bCs/>
          <w:sz w:val="24"/>
          <w:szCs w:val="24"/>
          <w:lang w:eastAsia="it-IT"/>
        </w:rPr>
        <w:t xml:space="preserve"> è sprovvista di organo comune, ovvero, se l’organo comune è privo dei requisiti di qualificazione </w:t>
      </w:r>
      <w:proofErr w:type="spellStart"/>
      <w:proofErr w:type="gramStart"/>
      <w:r>
        <w:rPr>
          <w:b/>
          <w:bCs/>
          <w:sz w:val="24"/>
          <w:szCs w:val="24"/>
          <w:lang w:eastAsia="it-IT"/>
        </w:rPr>
        <w:t>richiesti,è</w:t>
      </w:r>
      <w:proofErr w:type="spellEnd"/>
      <w:proofErr w:type="gramEnd"/>
      <w:r>
        <w:rPr>
          <w:b/>
          <w:bCs/>
          <w:sz w:val="24"/>
          <w:szCs w:val="24"/>
          <w:lang w:eastAsia="it-IT"/>
        </w:rPr>
        <w:t xml:space="preserve"> fatto obbligo</w:t>
      </w:r>
      <w:r>
        <w:rPr>
          <w:bCs/>
          <w:sz w:val="24"/>
          <w:szCs w:val="24"/>
          <w:lang w:eastAsia="it-IT"/>
        </w:rPr>
        <w:t>:</w:t>
      </w:r>
    </w:p>
    <w:p w:rsidR="00706F4B" w:rsidRDefault="00157B4B">
      <w:pPr>
        <w:pStyle w:val="Standard"/>
        <w:numPr>
          <w:ilvl w:val="0"/>
          <w:numId w:val="66"/>
        </w:numPr>
        <w:spacing w:before="120"/>
        <w:ind w:left="1417" w:hanging="283"/>
        <w:jc w:val="both"/>
      </w:pPr>
      <w:r>
        <w:rPr>
          <w:bCs/>
          <w:sz w:val="24"/>
          <w:szCs w:val="24"/>
          <w:lang w:eastAsia="it-IT"/>
        </w:rPr>
        <w:t xml:space="preserve">allegare all’offerta copia autentica del contratto di rete, redatto per atto pubblico o scrittura privata autenticata, ovvero per atto </w:t>
      </w:r>
      <w:r>
        <w:rPr>
          <w:sz w:val="24"/>
          <w:szCs w:val="24"/>
          <w:lang w:eastAsia="it-IT"/>
        </w:rPr>
        <w:t>firmato digitalmente a norma dell’art. 25 del CAD, recante il mandato collettivo irrevocabile con rappresentanza conferito alla impresa mandataria, con l’indicazione del soggetto designato quale mandatario e delle parti del servizio o della fornitura che saranno eseguite dai singoli operatori economici aggregati in rete;</w:t>
      </w:r>
    </w:p>
    <w:p w:rsidR="00706F4B" w:rsidRDefault="00157B4B">
      <w:pPr>
        <w:pStyle w:val="Standard"/>
        <w:spacing w:before="120"/>
        <w:jc w:val="both"/>
        <w:rPr>
          <w:sz w:val="24"/>
          <w:szCs w:val="24"/>
          <w:u w:val="single"/>
        </w:rPr>
      </w:pPr>
      <w:r>
        <w:rPr>
          <w:sz w:val="24"/>
          <w:szCs w:val="24"/>
          <w:u w:val="single"/>
        </w:rPr>
        <w:t>OPERATORI ECONOMICI - articolo 45, comma 2, lettera g);</w:t>
      </w:r>
    </w:p>
    <w:p w:rsidR="00706F4B" w:rsidRDefault="00157B4B">
      <w:pPr>
        <w:pStyle w:val="Standard"/>
        <w:spacing w:before="120"/>
        <w:ind w:left="709"/>
        <w:jc w:val="both"/>
      </w:pPr>
      <w:r>
        <w:rPr>
          <w:b/>
          <w:sz w:val="24"/>
          <w:szCs w:val="24"/>
        </w:rPr>
        <w:lastRenderedPageBreak/>
        <w:t xml:space="preserve">I soggetti che abbiano stipulato il contratto di gruppo europeo </w:t>
      </w:r>
      <w:r>
        <w:rPr>
          <w:sz w:val="24"/>
          <w:szCs w:val="24"/>
        </w:rPr>
        <w:t xml:space="preserve">si applicano le disposizioni normative di cui al </w:t>
      </w:r>
      <w:proofErr w:type="spellStart"/>
      <w:r>
        <w:rPr>
          <w:sz w:val="24"/>
          <w:szCs w:val="24"/>
        </w:rPr>
        <w:t>DLgs</w:t>
      </w:r>
      <w:proofErr w:type="spellEnd"/>
      <w:r>
        <w:rPr>
          <w:sz w:val="24"/>
          <w:szCs w:val="24"/>
        </w:rPr>
        <w:t xml:space="preserve"> 23 luglio 1991 n. 240, nonché quanto previsto agli articoli 47 e 48 del Codice e </w:t>
      </w:r>
      <w:proofErr w:type="spellStart"/>
      <w:r>
        <w:rPr>
          <w:sz w:val="24"/>
          <w:szCs w:val="24"/>
        </w:rPr>
        <w:t>ss.</w:t>
      </w:r>
      <w:proofErr w:type="gramStart"/>
      <w:r>
        <w:rPr>
          <w:sz w:val="24"/>
          <w:szCs w:val="24"/>
        </w:rPr>
        <w:t>mm.ii</w:t>
      </w:r>
      <w:proofErr w:type="spellEnd"/>
      <w:r>
        <w:rPr>
          <w:sz w:val="24"/>
          <w:szCs w:val="24"/>
        </w:rPr>
        <w:t>.</w:t>
      </w:r>
      <w:proofErr w:type="gramEnd"/>
    </w:p>
    <w:p w:rsidR="00706F4B" w:rsidRDefault="00157B4B">
      <w:pPr>
        <w:pStyle w:val="Standard"/>
        <w:spacing w:before="120"/>
        <w:ind w:left="709"/>
        <w:jc w:val="both"/>
      </w:pPr>
      <w:r>
        <w:rPr>
          <w:b/>
          <w:sz w:val="24"/>
          <w:szCs w:val="24"/>
        </w:rPr>
        <w:t>Nel caso di GEIE già costituiti</w:t>
      </w:r>
      <w:r>
        <w:rPr>
          <w:sz w:val="24"/>
          <w:szCs w:val="24"/>
        </w:rPr>
        <w:t>, occorre allegare atto costitutivo e statuto del Gruppo Europeo di Interessi Economico in copia autentica con la indicazione del soggetto designato quale capogruppo.</w:t>
      </w:r>
    </w:p>
    <w:p w:rsidR="00706F4B" w:rsidRDefault="00157B4B">
      <w:pPr>
        <w:pStyle w:val="Standard"/>
        <w:spacing w:before="120"/>
        <w:jc w:val="both"/>
      </w:pPr>
      <w:r>
        <w:rPr>
          <w:sz w:val="24"/>
          <w:szCs w:val="24"/>
        </w:rPr>
        <w:t xml:space="preserve">In applicazione della disciplina di tutela della concorrenza di cui al </w:t>
      </w:r>
      <w:r>
        <w:rPr>
          <w:b/>
          <w:i/>
          <w:sz w:val="24"/>
          <w:szCs w:val="24"/>
        </w:rPr>
        <w:t>"Vademecum per le stazioni appaltanti</w:t>
      </w:r>
      <w:r>
        <w:rPr>
          <w:sz w:val="24"/>
          <w:szCs w:val="24"/>
        </w:rPr>
        <w:t xml:space="preserve">" volto alla </w:t>
      </w:r>
      <w:r>
        <w:rPr>
          <w:b/>
          <w:i/>
          <w:sz w:val="24"/>
          <w:szCs w:val="24"/>
        </w:rPr>
        <w:t>"Individuazione di criticità concorrenziali nel settore degli appalti pubblici"</w:t>
      </w:r>
      <w:r>
        <w:rPr>
          <w:sz w:val="24"/>
          <w:szCs w:val="24"/>
        </w:rPr>
        <w:t xml:space="preserve"> e predisposto dall'Autorità Garante della Concorrenza e del Mercato in data 18/9/2013, si informano i concorrenti che, stante  la </w:t>
      </w:r>
      <w:r>
        <w:rPr>
          <w:i/>
          <w:sz w:val="24"/>
          <w:szCs w:val="24"/>
        </w:rPr>
        <w:t xml:space="preserve">ratio </w:t>
      </w:r>
      <w:r>
        <w:rPr>
          <w:sz w:val="24"/>
          <w:szCs w:val="24"/>
        </w:rPr>
        <w:t xml:space="preserve"> riconosciuta all'istituto dell'ATI, da individuarsi nell'ampliamento del novero dei concorrenti, in caso di partecipazione nel medesimo raggruppamento di due o più imprese che siano in grado di soddisfare  singolarmente i requisiti economici e tecnici di ammissione al presente appalto, ovvero laddove l'impresa appaltatrice affidi in subappalto ad impresa che pur in possesso dei citati requisiti non ha partecipato alla gara, la ASL  procederà ad effettuare  la segnalazione  all’ Autorità Garante affinché verifichi l'insussistenza di pratiche e/o intese volte a restringere, alterare o distorcere la concorrenza ed il mercato.</w:t>
      </w:r>
    </w:p>
    <w:p w:rsidR="00706F4B" w:rsidRDefault="00157B4B">
      <w:pPr>
        <w:pStyle w:val="Standard"/>
        <w:spacing w:before="120" w:line="320" w:lineRule="exact"/>
        <w:jc w:val="both"/>
      </w:pPr>
      <w:r>
        <w:rPr>
          <w:b/>
          <w:color w:val="4472C4"/>
          <w:sz w:val="24"/>
          <w:szCs w:val="24"/>
          <w:u w:val="single"/>
        </w:rPr>
        <w:t xml:space="preserve">ART. 6 – </w:t>
      </w:r>
      <w:r>
        <w:rPr>
          <w:b/>
          <w:i/>
          <w:color w:val="4472C4"/>
          <w:sz w:val="24"/>
          <w:szCs w:val="24"/>
          <w:u w:val="single"/>
        </w:rPr>
        <w:t>REQUISITI</w:t>
      </w:r>
    </w:p>
    <w:p w:rsidR="00706F4B" w:rsidRDefault="00157B4B">
      <w:pPr>
        <w:pStyle w:val="Standard"/>
        <w:spacing w:before="120"/>
        <w:jc w:val="both"/>
        <w:rPr>
          <w:sz w:val="24"/>
          <w:szCs w:val="24"/>
        </w:rPr>
      </w:pPr>
      <w:r>
        <w:rPr>
          <w:sz w:val="24"/>
          <w:szCs w:val="24"/>
        </w:rPr>
        <w:t>Gli operatori economici che intendono partecipare alla gara dovranno indicare mediante la presentazione di dichiarazioni rilasciate nei modi di legge, il possesso dei requisiti di ammissibilità di ordine generale, di idoneità professionale, di capacità economico – finanziaria e di capacità tecnica di seguito indicati:</w:t>
      </w:r>
    </w:p>
    <w:p w:rsidR="00706F4B" w:rsidRDefault="00157B4B">
      <w:pPr>
        <w:pStyle w:val="Standard"/>
        <w:spacing w:before="120"/>
        <w:jc w:val="both"/>
        <w:rPr>
          <w:sz w:val="24"/>
          <w:szCs w:val="24"/>
          <w:u w:val="single"/>
        </w:rPr>
      </w:pPr>
      <w:r>
        <w:rPr>
          <w:sz w:val="24"/>
          <w:szCs w:val="24"/>
          <w:u w:val="single"/>
        </w:rPr>
        <w:t>6.1. REQUISITI DI ORDINE GENERALE (art. 80 del Codice)</w:t>
      </w:r>
    </w:p>
    <w:p w:rsidR="00706F4B" w:rsidRDefault="00157B4B">
      <w:pPr>
        <w:pStyle w:val="Standard"/>
        <w:tabs>
          <w:tab w:val="left" w:pos="786"/>
        </w:tabs>
        <w:jc w:val="both"/>
      </w:pPr>
      <w:r>
        <w:rPr>
          <w:b/>
          <w:sz w:val="24"/>
          <w:szCs w:val="24"/>
        </w:rPr>
        <w:t xml:space="preserve">a) insussistenza </w:t>
      </w:r>
      <w:r>
        <w:rPr>
          <w:sz w:val="24"/>
          <w:szCs w:val="24"/>
        </w:rPr>
        <w:t>delle cause di esclusione di cui all’articolo 80, del Codice;</w:t>
      </w:r>
    </w:p>
    <w:p w:rsidR="00706F4B" w:rsidRDefault="00157B4B">
      <w:pPr>
        <w:pStyle w:val="Default"/>
        <w:jc w:val="both"/>
      </w:pPr>
      <w:r>
        <w:rPr>
          <w:rFonts w:ascii="Times New Roman" w:hAnsi="Times New Roman" w:cs="Times New Roman"/>
          <w:b/>
        </w:rPr>
        <w:t xml:space="preserve">b) insussistenza </w:t>
      </w:r>
      <w:r>
        <w:rPr>
          <w:rFonts w:ascii="Times New Roman" w:hAnsi="Times New Roman" w:cs="Times New Roman"/>
        </w:rPr>
        <w:t xml:space="preserve">delle condizioni di cui all’articolo 53, comma 16/ter, del </w:t>
      </w:r>
      <w:proofErr w:type="spellStart"/>
      <w:r>
        <w:rPr>
          <w:rFonts w:ascii="Times New Roman" w:hAnsi="Times New Roman" w:cs="Times New Roman"/>
        </w:rPr>
        <w:t>DLgs</w:t>
      </w:r>
      <w:proofErr w:type="spellEnd"/>
      <w:r>
        <w:rPr>
          <w:rFonts w:ascii="Times New Roman" w:hAnsi="Times New Roman" w:cs="Times New Roman"/>
        </w:rPr>
        <w:t xml:space="preserve"> 165/2001, o di cui all’art.35 del D.L. 24 giugno 2014, n. 90 convertito con modificazioni dalla Legge 11 agosto 2014 n. 114 o che siano incorsi, ai sensi della normativa vigente in ulteriori divieti di contrarre con la P.A.;</w:t>
      </w:r>
    </w:p>
    <w:p w:rsidR="00706F4B" w:rsidRDefault="00157B4B">
      <w:pPr>
        <w:pStyle w:val="Standard"/>
        <w:spacing w:before="120"/>
        <w:ind w:left="284" w:hanging="284"/>
        <w:jc w:val="both"/>
        <w:rPr>
          <w:b/>
          <w:i/>
          <w:sz w:val="24"/>
          <w:szCs w:val="24"/>
        </w:rPr>
      </w:pPr>
      <w:r>
        <w:rPr>
          <w:b/>
          <w:i/>
          <w:sz w:val="24"/>
          <w:szCs w:val="24"/>
        </w:rPr>
        <w:t>Si precisa e si prescrive che:</w:t>
      </w:r>
    </w:p>
    <w:p w:rsidR="00706F4B" w:rsidRDefault="00157B4B">
      <w:pPr>
        <w:pStyle w:val="Standard"/>
        <w:spacing w:before="120"/>
        <w:ind w:left="284"/>
        <w:jc w:val="both"/>
        <w:rPr>
          <w:b/>
          <w:i/>
          <w:sz w:val="24"/>
          <w:szCs w:val="24"/>
        </w:rPr>
      </w:pPr>
      <w:r>
        <w:rPr>
          <w:b/>
          <w:i/>
          <w:sz w:val="24"/>
          <w:szCs w:val="24"/>
        </w:rPr>
        <w:t xml:space="preserve">Nel caso di consorzi tra società cooperative di produzione e lavoro, consorzi tra imprese artigiane e di consorzi stabili [art. 45, comma 1, </w:t>
      </w:r>
      <w:proofErr w:type="spellStart"/>
      <w:r>
        <w:rPr>
          <w:b/>
          <w:i/>
          <w:sz w:val="24"/>
          <w:szCs w:val="24"/>
        </w:rPr>
        <w:t>lett</w:t>
      </w:r>
      <w:proofErr w:type="spellEnd"/>
      <w:r>
        <w:rPr>
          <w:b/>
          <w:i/>
          <w:sz w:val="24"/>
          <w:szCs w:val="24"/>
        </w:rPr>
        <w:t>. b) e c) del Codice]:</w:t>
      </w:r>
    </w:p>
    <w:p w:rsidR="00706F4B" w:rsidRDefault="00157B4B">
      <w:pPr>
        <w:pStyle w:val="Standard"/>
        <w:ind w:left="284"/>
        <w:jc w:val="both"/>
      </w:pPr>
      <w:r>
        <w:rPr>
          <w:b/>
          <w:sz w:val="24"/>
          <w:szCs w:val="24"/>
        </w:rPr>
        <w:t xml:space="preserve"> - i requisiti</w:t>
      </w:r>
      <w:r>
        <w:rPr>
          <w:sz w:val="24"/>
          <w:szCs w:val="24"/>
        </w:rPr>
        <w:t xml:space="preserve"> di cui alle lettere: a) - b) devono essere posseduti dal consorzio quale autonomo soggetto di diritto e singolarmente da tutte le imprese indicate come esecutrici del servizio;</w:t>
      </w:r>
    </w:p>
    <w:p w:rsidR="00706F4B" w:rsidRDefault="00157B4B">
      <w:pPr>
        <w:pStyle w:val="Standard"/>
        <w:spacing w:before="120"/>
        <w:ind w:left="284"/>
        <w:jc w:val="both"/>
        <w:rPr>
          <w:b/>
          <w:i/>
          <w:sz w:val="24"/>
          <w:szCs w:val="24"/>
        </w:rPr>
      </w:pPr>
      <w:r>
        <w:rPr>
          <w:b/>
          <w:i/>
          <w:sz w:val="24"/>
          <w:szCs w:val="24"/>
        </w:rPr>
        <w:t>Nel caso di raggruppamento temporaneo, di consorzio ordinario o di aggregazione di imprese aderenti al contratto di rete, o di GEIE, già costituiti o da costituirsi [articolo 45, comma 2, lettere d), e), f), g) del Codice]</w:t>
      </w:r>
    </w:p>
    <w:p w:rsidR="00706F4B" w:rsidRDefault="00157B4B">
      <w:pPr>
        <w:pStyle w:val="Standard"/>
        <w:tabs>
          <w:tab w:val="left" w:pos="284"/>
        </w:tabs>
        <w:ind w:left="284"/>
        <w:jc w:val="both"/>
      </w:pPr>
      <w:r>
        <w:rPr>
          <w:sz w:val="24"/>
          <w:szCs w:val="24"/>
        </w:rPr>
        <w:t>-</w:t>
      </w:r>
      <w:r>
        <w:rPr>
          <w:b/>
          <w:sz w:val="24"/>
          <w:szCs w:val="24"/>
        </w:rPr>
        <w:t xml:space="preserve"> i requisiti</w:t>
      </w:r>
      <w:r>
        <w:rPr>
          <w:sz w:val="24"/>
          <w:szCs w:val="24"/>
        </w:rPr>
        <w:t xml:space="preserve"> di cui alle lettere a) - b) devono essere posseduti individualmente da ciascuna impresa raggruppata o consorziata o aggregata in rete o aderente al gruppo europeo che partecipa alla gara.</w:t>
      </w:r>
    </w:p>
    <w:p w:rsidR="00706F4B" w:rsidRDefault="00157B4B">
      <w:pPr>
        <w:pStyle w:val="Standard"/>
        <w:tabs>
          <w:tab w:val="left" w:pos="0"/>
        </w:tabs>
        <w:spacing w:before="120"/>
        <w:jc w:val="both"/>
      </w:pPr>
      <w:r>
        <w:rPr>
          <w:sz w:val="24"/>
          <w:szCs w:val="24"/>
        </w:rPr>
        <w:t>Gli operatori economici avente sede , residenza o domicilio nei paesi inseriti nelle c.d. "</w:t>
      </w:r>
      <w:proofErr w:type="spellStart"/>
      <w:r>
        <w:rPr>
          <w:b/>
          <w:sz w:val="24"/>
          <w:szCs w:val="24"/>
        </w:rPr>
        <w:t>black</w:t>
      </w:r>
      <w:proofErr w:type="spellEnd"/>
      <w:r>
        <w:rPr>
          <w:b/>
          <w:sz w:val="24"/>
          <w:szCs w:val="24"/>
        </w:rPr>
        <w:t xml:space="preserve"> list</w:t>
      </w:r>
      <w:r>
        <w:rPr>
          <w:sz w:val="24"/>
          <w:szCs w:val="24"/>
        </w:rPr>
        <w:t>" di cui al decreto del Ministero delle Finanze del 4 maggio 1999 e al decreto del MEF del 21 novembre 2001 devono, a pena di esclusione dalla gara, essere in possesso dell'autorizzazione, in corso di validità, rilasciata ai sensi del D.M. 14 dicembre 2010 del MEF (art. 37 del D.L. 78/2010 convertito in L. 122/2010), oppure della domanda di autorizzazione presentata ai sensi dell'art. 1 comma 3 del DM 14 dicembre 2010</w:t>
      </w:r>
      <w:r w:rsidR="001D197C">
        <w:rPr>
          <w:sz w:val="24"/>
          <w:szCs w:val="24"/>
        </w:rPr>
        <w:t>.</w:t>
      </w:r>
    </w:p>
    <w:p w:rsidR="00706F4B" w:rsidRDefault="00157B4B">
      <w:pPr>
        <w:pStyle w:val="Standard"/>
        <w:tabs>
          <w:tab w:val="left" w:pos="0"/>
        </w:tabs>
        <w:spacing w:before="120"/>
        <w:jc w:val="both"/>
      </w:pPr>
      <w:r>
        <w:rPr>
          <w:sz w:val="24"/>
          <w:szCs w:val="24"/>
          <w:u w:val="single"/>
        </w:rPr>
        <w:t>6.2.  REQUISITI DI IDONEITÀ PROFESSIONALE (art. 83, c. 3 del Codice)</w:t>
      </w:r>
    </w:p>
    <w:p w:rsidR="00D5708D" w:rsidRDefault="00D5708D" w:rsidP="00D5708D">
      <w:pPr>
        <w:pStyle w:val="Standard"/>
        <w:tabs>
          <w:tab w:val="left" w:pos="0"/>
        </w:tabs>
        <w:spacing w:before="120"/>
        <w:jc w:val="both"/>
      </w:pPr>
      <w:r w:rsidRPr="00065404">
        <w:rPr>
          <w:b/>
          <w:sz w:val="24"/>
          <w:szCs w:val="24"/>
        </w:rPr>
        <w:t>Iscrizione nel Registro tenuto dalla Camera di Commercio, Industria, Artigianato e Agricoltura</w:t>
      </w:r>
      <w:r w:rsidRPr="00065404">
        <w:rPr>
          <w:sz w:val="24"/>
          <w:szCs w:val="24"/>
        </w:rPr>
        <w:t xml:space="preserve"> per servizi di pulizia con appartenenza almeno alla fascia di classificazione G, nel caso di partecipazione ad un unico lotto, mentre per la partecipazione ad entrambi i lotti è occorre almeno la fascia di classificazione H;</w:t>
      </w:r>
    </w:p>
    <w:p w:rsidR="00706F4B" w:rsidRDefault="00157B4B">
      <w:pPr>
        <w:pStyle w:val="Standard"/>
        <w:tabs>
          <w:tab w:val="left" w:pos="0"/>
        </w:tabs>
        <w:jc w:val="both"/>
        <w:rPr>
          <w:i/>
          <w:sz w:val="24"/>
          <w:szCs w:val="24"/>
          <w:u w:val="single"/>
        </w:rPr>
      </w:pPr>
      <w:r>
        <w:rPr>
          <w:i/>
          <w:sz w:val="24"/>
          <w:szCs w:val="24"/>
          <w:u w:val="single"/>
        </w:rPr>
        <w:t xml:space="preserve">Per le imprese di altro Stato membro, non residenti in Italia, è richiesta la prova dell'iscrizione secondo le modalità vigenti nello Stato di residenza, in uno dei registri commerciali  di cui all'allegato XVI del </w:t>
      </w:r>
      <w:r>
        <w:rPr>
          <w:i/>
          <w:sz w:val="24"/>
          <w:szCs w:val="24"/>
          <w:u w:val="single"/>
        </w:rPr>
        <w:lastRenderedPageBreak/>
        <w:t>Codice, mediante dichiarazione giurata o secondo le modalità vigenti nello Stato membro nel quale è stabilito ovvero mediante attestazione, sotto la propria responsabilità, che il certificato prodotto è stato rilasciato da uno dei registri commerciali istituiti nel Paese in cui è residente l'impresa. Tale documentazione deve essere prodotta in lingua italiana ovvero corredata da traduzione giurata in lingua italiana.</w:t>
      </w:r>
    </w:p>
    <w:p w:rsidR="00706F4B" w:rsidRDefault="00157B4B">
      <w:pPr>
        <w:pStyle w:val="Standard"/>
        <w:spacing w:before="120"/>
        <w:ind w:left="284" w:hanging="284"/>
        <w:jc w:val="both"/>
        <w:rPr>
          <w:b/>
          <w:bCs/>
          <w:i/>
          <w:sz w:val="24"/>
          <w:szCs w:val="24"/>
        </w:rPr>
      </w:pPr>
      <w:r>
        <w:rPr>
          <w:b/>
          <w:bCs/>
          <w:i/>
          <w:sz w:val="24"/>
          <w:szCs w:val="24"/>
        </w:rPr>
        <w:t>Si precisa e si prescrive che:</w:t>
      </w:r>
    </w:p>
    <w:p w:rsidR="00706F4B" w:rsidRDefault="00157B4B">
      <w:pPr>
        <w:pStyle w:val="Standard"/>
        <w:spacing w:before="120"/>
        <w:ind w:left="284"/>
        <w:jc w:val="both"/>
        <w:rPr>
          <w:b/>
          <w:bCs/>
          <w:i/>
          <w:sz w:val="24"/>
          <w:szCs w:val="24"/>
        </w:rPr>
      </w:pPr>
      <w:r>
        <w:rPr>
          <w:b/>
          <w:bCs/>
          <w:i/>
          <w:sz w:val="24"/>
          <w:szCs w:val="24"/>
        </w:rPr>
        <w:t xml:space="preserve">nel caso di consorzi tra società cooperative di produzione e lavoro, consorzi tra imprese artigiane e di consorzi stabili [art. 45, comma 1, </w:t>
      </w:r>
      <w:proofErr w:type="spellStart"/>
      <w:r>
        <w:rPr>
          <w:b/>
          <w:bCs/>
          <w:i/>
          <w:sz w:val="24"/>
          <w:szCs w:val="24"/>
        </w:rPr>
        <w:t>lett</w:t>
      </w:r>
      <w:proofErr w:type="spellEnd"/>
      <w:r>
        <w:rPr>
          <w:b/>
          <w:bCs/>
          <w:i/>
          <w:sz w:val="24"/>
          <w:szCs w:val="24"/>
        </w:rPr>
        <w:t>. b) e c) del Codice]:</w:t>
      </w:r>
    </w:p>
    <w:p w:rsidR="00706F4B" w:rsidRDefault="00157B4B">
      <w:pPr>
        <w:pStyle w:val="Standard"/>
        <w:ind w:left="284"/>
        <w:jc w:val="both"/>
        <w:rPr>
          <w:sz w:val="24"/>
          <w:szCs w:val="24"/>
        </w:rPr>
      </w:pPr>
      <w:r>
        <w:rPr>
          <w:sz w:val="24"/>
          <w:szCs w:val="24"/>
        </w:rPr>
        <w:t xml:space="preserve"> - il requisito deve essere posseduto dal consorzio quale autonomo soggetto di diritto e singolarmente da tutte le imprese indicate come esecutrici del servizio;</w:t>
      </w:r>
    </w:p>
    <w:p w:rsidR="00706F4B" w:rsidRDefault="00157B4B">
      <w:pPr>
        <w:pStyle w:val="Standard"/>
        <w:spacing w:before="120"/>
        <w:ind w:left="284"/>
        <w:jc w:val="both"/>
        <w:rPr>
          <w:b/>
          <w:bCs/>
          <w:i/>
          <w:sz w:val="24"/>
          <w:szCs w:val="24"/>
        </w:rPr>
      </w:pPr>
      <w:r>
        <w:rPr>
          <w:b/>
          <w:bCs/>
          <w:i/>
          <w:sz w:val="24"/>
          <w:szCs w:val="24"/>
        </w:rPr>
        <w:t>nel caso di raggruppamento temporaneo, di consorzio ordinario o di aggregazione di imprese aderenti al contratto di rete, o di GEIE, già costituiti o da costituirsi [articolo 45, comma 2, lettere d), e), f), g) del Codice]:</w:t>
      </w:r>
    </w:p>
    <w:p w:rsidR="00706F4B" w:rsidRDefault="00157B4B">
      <w:pPr>
        <w:pStyle w:val="Standard"/>
        <w:tabs>
          <w:tab w:val="left" w:pos="284"/>
        </w:tabs>
        <w:ind w:left="284"/>
        <w:jc w:val="both"/>
        <w:rPr>
          <w:sz w:val="24"/>
          <w:szCs w:val="24"/>
        </w:rPr>
      </w:pPr>
      <w:r>
        <w:rPr>
          <w:sz w:val="24"/>
          <w:szCs w:val="24"/>
        </w:rPr>
        <w:t>- il requisito deve essere posseduto individualmente da ciascuna impresa raggruppata o consorziata o aggregata in rete o aderente al gruppo europeo che partecipa alla gara;</w:t>
      </w:r>
    </w:p>
    <w:p w:rsidR="00706F4B" w:rsidRDefault="00157B4B">
      <w:pPr>
        <w:pStyle w:val="Standard"/>
        <w:tabs>
          <w:tab w:val="left" w:pos="0"/>
        </w:tabs>
        <w:spacing w:before="120"/>
        <w:jc w:val="both"/>
      </w:pPr>
      <w:r>
        <w:rPr>
          <w:sz w:val="24"/>
          <w:szCs w:val="24"/>
          <w:u w:val="single"/>
        </w:rPr>
        <w:t>6.3.  REQUISITI DI CAPACITA' ECONOMICA-FINANZIARIA e TECNICA (art. 83, commi 4 e 5 del Codice)</w:t>
      </w:r>
    </w:p>
    <w:p w:rsidR="0041183A" w:rsidRPr="0041183A" w:rsidRDefault="009C6F58" w:rsidP="0041183A">
      <w:pPr>
        <w:pStyle w:val="Standard"/>
        <w:numPr>
          <w:ilvl w:val="0"/>
          <w:numId w:val="67"/>
        </w:numPr>
        <w:suppressAutoHyphens w:val="0"/>
        <w:overflowPunct/>
        <w:autoSpaceDE/>
        <w:spacing w:before="120"/>
        <w:ind w:left="714" w:hanging="357"/>
        <w:jc w:val="both"/>
        <w:textAlignment w:val="auto"/>
        <w:rPr>
          <w:i/>
          <w:sz w:val="22"/>
          <w:szCs w:val="22"/>
        </w:rPr>
      </w:pPr>
      <w:r w:rsidRPr="009C6F58">
        <w:rPr>
          <w:b/>
          <w:sz w:val="24"/>
          <w:szCs w:val="24"/>
        </w:rPr>
        <w:t xml:space="preserve">Idonee referenze bancarie </w:t>
      </w:r>
      <w:r>
        <w:rPr>
          <w:sz w:val="24"/>
          <w:szCs w:val="24"/>
        </w:rPr>
        <w:t>rilasciate da almeno due Istituti di C</w:t>
      </w:r>
      <w:r w:rsidRPr="009C6F58">
        <w:rPr>
          <w:sz w:val="24"/>
          <w:szCs w:val="24"/>
        </w:rPr>
        <w:t>redito o intermediari finanziari autorizzati ai sensi della L. 385/1993, attestanti la capacità economica e finanziaria dell’impresa.</w:t>
      </w:r>
      <w:r>
        <w:rPr>
          <w:sz w:val="24"/>
          <w:szCs w:val="24"/>
        </w:rPr>
        <w:t xml:space="preserve"> </w:t>
      </w:r>
      <w:r w:rsidRPr="0041183A">
        <w:rPr>
          <w:i/>
          <w:sz w:val="22"/>
          <w:szCs w:val="22"/>
        </w:rPr>
        <w:t xml:space="preserve">(Nel caso di RTI è richiesta la presentazione </w:t>
      </w:r>
      <w:r w:rsidR="0041183A" w:rsidRPr="0041183A">
        <w:rPr>
          <w:i/>
          <w:sz w:val="22"/>
          <w:szCs w:val="22"/>
        </w:rPr>
        <w:t xml:space="preserve">di due referenze bancarie per la mandataria e </w:t>
      </w:r>
      <w:proofErr w:type="gramStart"/>
      <w:r w:rsidR="0041183A" w:rsidRPr="0041183A">
        <w:rPr>
          <w:i/>
          <w:sz w:val="22"/>
          <w:szCs w:val="22"/>
        </w:rPr>
        <w:t>una referenze</w:t>
      </w:r>
      <w:proofErr w:type="gramEnd"/>
      <w:r w:rsidR="0041183A" w:rsidRPr="0041183A">
        <w:rPr>
          <w:i/>
          <w:sz w:val="22"/>
          <w:szCs w:val="22"/>
        </w:rPr>
        <w:t xml:space="preserve"> per ciascuna mandante costituente il raggruppamento; analogamente nel caso di Consorzio</w:t>
      </w:r>
      <w:r w:rsidR="0041183A">
        <w:rPr>
          <w:i/>
          <w:sz w:val="22"/>
          <w:szCs w:val="22"/>
        </w:rPr>
        <w:t>;</w:t>
      </w:r>
    </w:p>
    <w:p w:rsidR="001A59D1" w:rsidRPr="00F32887" w:rsidRDefault="00157B4B">
      <w:pPr>
        <w:pStyle w:val="Standard"/>
        <w:numPr>
          <w:ilvl w:val="0"/>
          <w:numId w:val="67"/>
        </w:numPr>
        <w:suppressAutoHyphens w:val="0"/>
        <w:overflowPunct/>
        <w:autoSpaceDE/>
        <w:spacing w:before="120"/>
        <w:ind w:left="714" w:hanging="357"/>
        <w:jc w:val="both"/>
        <w:textAlignment w:val="auto"/>
      </w:pPr>
      <w:r w:rsidRPr="00F32887">
        <w:rPr>
          <w:b/>
          <w:sz w:val="24"/>
          <w:szCs w:val="24"/>
        </w:rPr>
        <w:t>Possesso, nell’ultimo triennio</w:t>
      </w:r>
      <w:r w:rsidR="0041183A" w:rsidRPr="00F32887">
        <w:rPr>
          <w:b/>
          <w:sz w:val="24"/>
          <w:szCs w:val="24"/>
        </w:rPr>
        <w:t xml:space="preserve"> (2019-2020-2021)</w:t>
      </w:r>
      <w:r w:rsidRPr="00F32887">
        <w:rPr>
          <w:b/>
          <w:sz w:val="24"/>
          <w:szCs w:val="24"/>
        </w:rPr>
        <w:t xml:space="preserve">, di un fatturato per </w:t>
      </w:r>
      <w:proofErr w:type="gramStart"/>
      <w:r w:rsidRPr="00F32887">
        <w:rPr>
          <w:b/>
          <w:sz w:val="24"/>
          <w:szCs w:val="24"/>
        </w:rPr>
        <w:t xml:space="preserve">servizi </w:t>
      </w:r>
      <w:r w:rsidR="0041183A" w:rsidRPr="00F32887">
        <w:rPr>
          <w:b/>
          <w:sz w:val="24"/>
          <w:szCs w:val="24"/>
        </w:rPr>
        <w:t xml:space="preserve"> di</w:t>
      </w:r>
      <w:proofErr w:type="gramEnd"/>
      <w:r w:rsidR="0041183A" w:rsidRPr="00F32887">
        <w:rPr>
          <w:b/>
          <w:sz w:val="24"/>
          <w:szCs w:val="24"/>
        </w:rPr>
        <w:t xml:space="preserve"> pulizia</w:t>
      </w:r>
      <w:r w:rsidRPr="00F32887">
        <w:rPr>
          <w:b/>
          <w:sz w:val="24"/>
          <w:szCs w:val="24"/>
        </w:rPr>
        <w:t xml:space="preserve">, </w:t>
      </w:r>
      <w:r w:rsidRPr="00F32887">
        <w:rPr>
          <w:sz w:val="24"/>
          <w:szCs w:val="24"/>
        </w:rPr>
        <w:t xml:space="preserve">resi in favore di </w:t>
      </w:r>
      <w:r w:rsidR="00EC0525" w:rsidRPr="00F32887">
        <w:rPr>
          <w:sz w:val="24"/>
          <w:szCs w:val="24"/>
        </w:rPr>
        <w:t xml:space="preserve">strutture sanitarie pubbliche </w:t>
      </w:r>
      <w:r w:rsidR="000F633F" w:rsidRPr="00F32887">
        <w:rPr>
          <w:sz w:val="24"/>
          <w:szCs w:val="24"/>
        </w:rPr>
        <w:t>e/o strutture sanitarie private</w:t>
      </w:r>
      <w:r w:rsidR="00F32887" w:rsidRPr="00F32887">
        <w:rPr>
          <w:sz w:val="24"/>
          <w:szCs w:val="24"/>
        </w:rPr>
        <w:t xml:space="preserve"> convenzionate con il SSN</w:t>
      </w:r>
      <w:r w:rsidRPr="00F32887">
        <w:rPr>
          <w:sz w:val="24"/>
          <w:szCs w:val="24"/>
        </w:rPr>
        <w:t xml:space="preserve">, per un importo pari o superiore all’importo di </w:t>
      </w:r>
      <w:r w:rsidR="000F633F" w:rsidRPr="00F32887">
        <w:rPr>
          <w:b/>
          <w:sz w:val="24"/>
          <w:szCs w:val="24"/>
        </w:rPr>
        <w:t>€. 3.000.000,00</w:t>
      </w:r>
      <w:r w:rsidRPr="00F32887">
        <w:rPr>
          <w:b/>
          <w:sz w:val="24"/>
          <w:szCs w:val="24"/>
        </w:rPr>
        <w:t xml:space="preserve">, </w:t>
      </w:r>
      <w:r w:rsidRPr="00F32887">
        <w:rPr>
          <w:sz w:val="24"/>
          <w:szCs w:val="24"/>
        </w:rPr>
        <w:t>IVA esclusa</w:t>
      </w:r>
      <w:r w:rsidR="000F633F" w:rsidRPr="00F32887">
        <w:rPr>
          <w:sz w:val="24"/>
          <w:szCs w:val="24"/>
        </w:rPr>
        <w:t xml:space="preserve">, per il lotto n. 1, </w:t>
      </w:r>
      <w:proofErr w:type="gramStart"/>
      <w:r w:rsidR="000F633F" w:rsidRPr="00F32887">
        <w:rPr>
          <w:sz w:val="24"/>
          <w:szCs w:val="24"/>
        </w:rPr>
        <w:t xml:space="preserve">e  </w:t>
      </w:r>
      <w:r w:rsidR="000F633F" w:rsidRPr="00F32887">
        <w:rPr>
          <w:b/>
          <w:sz w:val="24"/>
          <w:szCs w:val="24"/>
        </w:rPr>
        <w:t>€</w:t>
      </w:r>
      <w:proofErr w:type="gramEnd"/>
      <w:r w:rsidR="000F633F" w:rsidRPr="00F32887">
        <w:rPr>
          <w:b/>
          <w:sz w:val="24"/>
          <w:szCs w:val="24"/>
        </w:rPr>
        <w:t>. 2.000.000,00</w:t>
      </w:r>
      <w:r w:rsidR="000F633F" w:rsidRPr="00F32887">
        <w:rPr>
          <w:sz w:val="24"/>
          <w:szCs w:val="24"/>
        </w:rPr>
        <w:t xml:space="preserve">, IVA esclusa, per il lotto n. 2. </w:t>
      </w:r>
      <w:r w:rsidR="000F633F" w:rsidRPr="00F32887">
        <w:rPr>
          <w:i/>
          <w:sz w:val="24"/>
          <w:szCs w:val="24"/>
        </w:rPr>
        <w:t xml:space="preserve">Nel caso di partecipazione </w:t>
      </w:r>
      <w:proofErr w:type="gramStart"/>
      <w:r w:rsidR="000F633F" w:rsidRPr="00F32887">
        <w:rPr>
          <w:i/>
          <w:sz w:val="24"/>
          <w:szCs w:val="24"/>
        </w:rPr>
        <w:t>alla gare</w:t>
      </w:r>
      <w:proofErr w:type="gramEnd"/>
      <w:r w:rsidR="000F633F" w:rsidRPr="00F32887">
        <w:rPr>
          <w:i/>
          <w:sz w:val="24"/>
          <w:szCs w:val="24"/>
        </w:rPr>
        <w:t xml:space="preserve"> per entrambi i lotti occorre dimostrare il possesso di un fatturato specifico pari o superiore a €. 5.000.000,00, oltre IVA;</w:t>
      </w:r>
    </w:p>
    <w:p w:rsidR="00706F4B" w:rsidRDefault="0041183A">
      <w:pPr>
        <w:pStyle w:val="Standard"/>
        <w:numPr>
          <w:ilvl w:val="0"/>
          <w:numId w:val="67"/>
        </w:numPr>
        <w:suppressAutoHyphens w:val="0"/>
        <w:overflowPunct/>
        <w:autoSpaceDE/>
        <w:spacing w:before="120"/>
        <w:jc w:val="both"/>
        <w:textAlignment w:val="auto"/>
      </w:pPr>
      <w:r>
        <w:rPr>
          <w:b/>
          <w:bCs/>
          <w:sz w:val="24"/>
          <w:szCs w:val="24"/>
        </w:rPr>
        <w:t>E</w:t>
      </w:r>
      <w:r w:rsidR="00157B4B">
        <w:rPr>
          <w:b/>
          <w:bCs/>
          <w:sz w:val="24"/>
          <w:szCs w:val="24"/>
        </w:rPr>
        <w:t xml:space="preserve">lenco dei principali servizi </w:t>
      </w:r>
      <w:r>
        <w:rPr>
          <w:b/>
          <w:bCs/>
          <w:sz w:val="24"/>
          <w:szCs w:val="24"/>
        </w:rPr>
        <w:t>di pulizia resi</w:t>
      </w:r>
      <w:r w:rsidR="00EC0525">
        <w:rPr>
          <w:sz w:val="24"/>
          <w:szCs w:val="24"/>
        </w:rPr>
        <w:t>, in favore di strutture sanitarie pubbliche e/o strutture sanitarie private</w:t>
      </w:r>
      <w:r w:rsidR="00F32887">
        <w:rPr>
          <w:sz w:val="24"/>
          <w:szCs w:val="24"/>
        </w:rPr>
        <w:t xml:space="preserve"> convenzionate con il SSN</w:t>
      </w:r>
      <w:r w:rsidR="00157B4B">
        <w:rPr>
          <w:sz w:val="24"/>
          <w:szCs w:val="24"/>
        </w:rPr>
        <w:t>, con l'indicazione</w:t>
      </w:r>
      <w:r w:rsidR="00B948CF">
        <w:rPr>
          <w:sz w:val="24"/>
          <w:szCs w:val="24"/>
        </w:rPr>
        <w:t xml:space="preserve"> dell’Ente,</w:t>
      </w:r>
      <w:r w:rsidR="004A585D">
        <w:rPr>
          <w:sz w:val="24"/>
          <w:szCs w:val="24"/>
        </w:rPr>
        <w:t xml:space="preserve"> delle prestazioni erogate,</w:t>
      </w:r>
      <w:r w:rsidR="00157B4B">
        <w:rPr>
          <w:sz w:val="24"/>
          <w:szCs w:val="24"/>
        </w:rPr>
        <w:t xml:space="preserve"> degli importi e degli anni di riferimento. Si precisa che la somma totale degli importi relativi ai principali servizi prestati non deve e</w:t>
      </w:r>
      <w:r w:rsidR="00521AD1">
        <w:rPr>
          <w:sz w:val="24"/>
          <w:szCs w:val="24"/>
        </w:rPr>
        <w:t xml:space="preserve">ssere inferiore </w:t>
      </w:r>
      <w:r w:rsidR="004A585D">
        <w:rPr>
          <w:sz w:val="24"/>
          <w:szCs w:val="24"/>
        </w:rPr>
        <w:t>all’importo, IVA esclusa, del fatturato di cui al p</w:t>
      </w:r>
      <w:r>
        <w:rPr>
          <w:sz w:val="24"/>
          <w:szCs w:val="24"/>
        </w:rPr>
        <w:t>recedente punto b</w:t>
      </w:r>
      <w:r w:rsidR="004A585D">
        <w:rPr>
          <w:sz w:val="24"/>
          <w:szCs w:val="24"/>
        </w:rPr>
        <w:t>)</w:t>
      </w:r>
      <w:r w:rsidR="00157B4B">
        <w:rPr>
          <w:sz w:val="24"/>
          <w:szCs w:val="24"/>
        </w:rPr>
        <w:t>.</w:t>
      </w:r>
    </w:p>
    <w:p w:rsidR="00706F4B" w:rsidRDefault="00157B4B">
      <w:pPr>
        <w:pStyle w:val="Standard"/>
        <w:suppressAutoHyphens w:val="0"/>
        <w:overflowPunct/>
        <w:autoSpaceDE/>
        <w:spacing w:before="120"/>
        <w:jc w:val="both"/>
        <w:textAlignment w:val="auto"/>
      </w:pPr>
      <w:r>
        <w:rPr>
          <w:b/>
          <w:i/>
          <w:sz w:val="24"/>
          <w:szCs w:val="24"/>
          <w:u w:val="single"/>
        </w:rPr>
        <w:t>Nota Bene:</w:t>
      </w:r>
      <w:r>
        <w:rPr>
          <w:i/>
          <w:sz w:val="24"/>
          <w:szCs w:val="24"/>
          <w:u w:val="single"/>
        </w:rPr>
        <w:t xml:space="preserve"> Per le imprese che abbiano iniziato l’attività da meno di tre anni, i requisiti di cui ai pre</w:t>
      </w:r>
      <w:r w:rsidR="0041183A">
        <w:rPr>
          <w:i/>
          <w:sz w:val="24"/>
          <w:szCs w:val="24"/>
          <w:u w:val="single"/>
        </w:rPr>
        <w:t>cedenti punti b) e c</w:t>
      </w:r>
      <w:r>
        <w:rPr>
          <w:i/>
          <w:sz w:val="24"/>
          <w:szCs w:val="24"/>
          <w:u w:val="single"/>
        </w:rPr>
        <w:t>) deve essere rapportato al periodo di attività che, comunque, non potrà essere inferiore ad un anno.</w:t>
      </w:r>
    </w:p>
    <w:p w:rsidR="00706F4B" w:rsidRDefault="00157B4B">
      <w:pPr>
        <w:pStyle w:val="Standard"/>
        <w:suppressAutoHyphens w:val="0"/>
        <w:overflowPunct/>
        <w:autoSpaceDE/>
        <w:spacing w:before="120"/>
        <w:jc w:val="both"/>
        <w:textAlignment w:val="auto"/>
      </w:pPr>
      <w:r>
        <w:rPr>
          <w:i/>
          <w:sz w:val="24"/>
          <w:szCs w:val="24"/>
          <w:u w:val="single"/>
        </w:rPr>
        <w:t>La motivazione sottesa alla richiesta dei requisiti di cui alle lettere precedenti è correlata allo specifico interesse perseguito dalla ASL Avellino nella selezione del miglior contraente, tenuto conto della peculiare natura dei servizi da appaltare funzionale a garantire appropriatezza e sicurezza nelle prestazioni (comma 5, art.83 del Codice). Per tale motivazione, non verrà accettata documentazione alternativa rispetto a quanto richiesto. I requisiti richiesti sono proporzionati all’oggetto della gara e garantiscono il rispetto dei principi di libera concorrenza.</w:t>
      </w:r>
    </w:p>
    <w:p w:rsidR="00706F4B" w:rsidRDefault="00157B4B">
      <w:pPr>
        <w:pStyle w:val="Standard"/>
        <w:spacing w:before="120"/>
        <w:jc w:val="both"/>
        <w:rPr>
          <w:b/>
          <w:i/>
          <w:sz w:val="24"/>
          <w:szCs w:val="24"/>
        </w:rPr>
      </w:pPr>
      <w:r>
        <w:rPr>
          <w:b/>
          <w:i/>
          <w:sz w:val="24"/>
          <w:szCs w:val="24"/>
        </w:rPr>
        <w:t>Si precisa e si prescrive che:</w:t>
      </w:r>
    </w:p>
    <w:p w:rsidR="00706F4B" w:rsidRDefault="00157B4B">
      <w:pPr>
        <w:pStyle w:val="Standard"/>
        <w:spacing w:before="120"/>
        <w:ind w:left="284"/>
        <w:jc w:val="both"/>
        <w:rPr>
          <w:b/>
          <w:i/>
          <w:sz w:val="24"/>
          <w:szCs w:val="24"/>
        </w:rPr>
      </w:pPr>
      <w:r>
        <w:rPr>
          <w:b/>
          <w:i/>
          <w:sz w:val="24"/>
          <w:szCs w:val="24"/>
        </w:rPr>
        <w:t>nel caso Consorzi fra società cooperative di produzione e lavoro e consorzi stabili [lettere b) e c), comma 2, articolo 45 del Codice]:</w:t>
      </w:r>
    </w:p>
    <w:p w:rsidR="00706F4B" w:rsidRDefault="00157B4B">
      <w:pPr>
        <w:pStyle w:val="Standard"/>
        <w:ind w:left="284"/>
        <w:jc w:val="both"/>
      </w:pPr>
      <w:r>
        <w:rPr>
          <w:i/>
          <w:sz w:val="24"/>
          <w:szCs w:val="24"/>
        </w:rPr>
        <w:t xml:space="preserve">il possesso dei </w:t>
      </w:r>
      <w:r w:rsidR="00EC0525">
        <w:rPr>
          <w:i/>
          <w:sz w:val="24"/>
          <w:szCs w:val="24"/>
        </w:rPr>
        <w:t>requisiti relativi al fatturato specifico</w:t>
      </w:r>
      <w:r w:rsidR="006759CE">
        <w:rPr>
          <w:i/>
          <w:sz w:val="24"/>
          <w:szCs w:val="24"/>
        </w:rPr>
        <w:t xml:space="preserve"> di cui alle lettere</w:t>
      </w:r>
      <w:r w:rsidR="00EC0525">
        <w:rPr>
          <w:i/>
          <w:sz w:val="24"/>
          <w:szCs w:val="24"/>
        </w:rPr>
        <w:t xml:space="preserve"> b) e c</w:t>
      </w:r>
      <w:r>
        <w:rPr>
          <w:i/>
          <w:sz w:val="24"/>
          <w:szCs w:val="24"/>
        </w:rPr>
        <w:t>), è comprovato ai sensi dell’articolo 47 del Codice.</w:t>
      </w:r>
    </w:p>
    <w:p w:rsidR="00706F4B" w:rsidRDefault="00157B4B">
      <w:pPr>
        <w:pStyle w:val="Standard"/>
        <w:spacing w:before="120"/>
        <w:ind w:left="284"/>
        <w:jc w:val="both"/>
        <w:rPr>
          <w:b/>
          <w:i/>
          <w:sz w:val="24"/>
          <w:szCs w:val="24"/>
        </w:rPr>
      </w:pPr>
      <w:r>
        <w:rPr>
          <w:b/>
          <w:i/>
          <w:sz w:val="24"/>
          <w:szCs w:val="24"/>
        </w:rPr>
        <w:t>Nel caso di raggruppamento temporaneo del tipo orizzontale (come definito dall’articolo 48, comma 2 del Codice), di consorzio ordinario già costituiti o da costituirsi, o di aggregazione di imprese di rete, o di GEIE:</w:t>
      </w:r>
    </w:p>
    <w:p w:rsidR="00706F4B" w:rsidRDefault="00157B4B">
      <w:pPr>
        <w:pStyle w:val="Standard"/>
        <w:spacing w:before="120"/>
        <w:ind w:left="284"/>
        <w:jc w:val="both"/>
      </w:pPr>
      <w:r>
        <w:rPr>
          <w:i/>
          <w:sz w:val="24"/>
          <w:szCs w:val="24"/>
        </w:rPr>
        <w:lastRenderedPageBreak/>
        <w:t>il suddetto  requisito</w:t>
      </w:r>
      <w:r>
        <w:rPr>
          <w:b/>
          <w:i/>
          <w:sz w:val="24"/>
          <w:szCs w:val="24"/>
        </w:rPr>
        <w:t xml:space="preserve">  -  </w:t>
      </w:r>
      <w:r>
        <w:rPr>
          <w:i/>
          <w:sz w:val="24"/>
          <w:szCs w:val="24"/>
        </w:rPr>
        <w:t xml:space="preserve">(fatturato </w:t>
      </w:r>
      <w:r w:rsidR="00EC0525">
        <w:rPr>
          <w:i/>
          <w:sz w:val="24"/>
          <w:szCs w:val="24"/>
        </w:rPr>
        <w:t>specifico nonché elenco dei servizi svolti</w:t>
      </w:r>
      <w:r>
        <w:rPr>
          <w:i/>
          <w:sz w:val="24"/>
          <w:szCs w:val="24"/>
        </w:rPr>
        <w:t xml:space="preserve"> nel triennio) deve essere soddisfatto dal raggruppamento (costituendo o costituito), dall’aggregazione di rete o dal consorzio ordinario (costituendo o costituito) o  dal Gruppo Europeo  con le seguenti </w:t>
      </w:r>
      <w:proofErr w:type="spellStart"/>
      <w:r>
        <w:rPr>
          <w:i/>
          <w:sz w:val="24"/>
          <w:szCs w:val="24"/>
        </w:rPr>
        <w:t>modalità:la</w:t>
      </w:r>
      <w:proofErr w:type="spellEnd"/>
      <w:r>
        <w:rPr>
          <w:i/>
          <w:sz w:val="24"/>
          <w:szCs w:val="24"/>
        </w:rPr>
        <w:t xml:space="preserve"> totalità delle imprese consorziate o aggregate o appartenenti al gruppo europeo, devono possedere il 100% del requisito  e singolarmente ciascuna impresa mandante deve possedere almeno il 10% e l’impresa mandataria o definita tale dovrà possedere la quota maggioritaria del requisito (almeno il 40%);</w:t>
      </w:r>
    </w:p>
    <w:p w:rsidR="00706F4B" w:rsidRDefault="00157B4B">
      <w:pPr>
        <w:pStyle w:val="Standard"/>
        <w:spacing w:before="120"/>
        <w:ind w:left="284"/>
        <w:jc w:val="both"/>
      </w:pPr>
      <w:r>
        <w:rPr>
          <w:b/>
          <w:i/>
          <w:sz w:val="24"/>
          <w:szCs w:val="24"/>
        </w:rPr>
        <w:t xml:space="preserve">Nel caso di raggruppamento temporaneo del tipo verticale o misto </w:t>
      </w:r>
      <w:r>
        <w:rPr>
          <w:i/>
          <w:sz w:val="24"/>
          <w:szCs w:val="24"/>
        </w:rPr>
        <w:t>ogni impresa raggruppata deve avere i requisiti per la quota parte delle prestazioni che intende eseguire.</w:t>
      </w:r>
    </w:p>
    <w:p w:rsidR="00706F4B" w:rsidRDefault="00157B4B">
      <w:pPr>
        <w:pStyle w:val="Paragrafoelenco"/>
        <w:widowControl w:val="0"/>
        <w:tabs>
          <w:tab w:val="left" w:pos="591"/>
        </w:tabs>
        <w:suppressAutoHyphens w:val="0"/>
        <w:overflowPunct/>
        <w:spacing w:before="120"/>
        <w:ind w:left="0" w:right="108"/>
        <w:jc w:val="both"/>
        <w:textAlignment w:val="auto"/>
        <w:rPr>
          <w:sz w:val="24"/>
          <w:szCs w:val="24"/>
          <w:u w:val="single"/>
        </w:rPr>
      </w:pPr>
      <w:r>
        <w:rPr>
          <w:sz w:val="24"/>
          <w:szCs w:val="24"/>
          <w:u w:val="single"/>
        </w:rPr>
        <w:t>Nel caso di mancato possesso dei detti requisiti la Commissione non ammetterà il soggetto partecipante alla successiva fase della gara.</w:t>
      </w:r>
    </w:p>
    <w:p w:rsidR="00706F4B" w:rsidRPr="0032294C" w:rsidRDefault="00157B4B">
      <w:pPr>
        <w:pStyle w:val="Standard"/>
        <w:spacing w:before="120"/>
        <w:jc w:val="both"/>
      </w:pPr>
      <w:r w:rsidRPr="0032294C">
        <w:rPr>
          <w:b/>
          <w:sz w:val="24"/>
          <w:szCs w:val="24"/>
          <w:u w:val="single"/>
        </w:rPr>
        <w:t xml:space="preserve">ART. 7 - </w:t>
      </w:r>
      <w:r w:rsidRPr="0032294C">
        <w:rPr>
          <w:b/>
          <w:i/>
          <w:sz w:val="24"/>
          <w:szCs w:val="24"/>
          <w:u w:val="single"/>
        </w:rPr>
        <w:t>MEZZI DI PROVA E VERIFICA DEI REQUISITI</w:t>
      </w:r>
      <w:r w:rsidR="007A3EEE" w:rsidRPr="0032294C">
        <w:rPr>
          <w:b/>
          <w:i/>
          <w:sz w:val="24"/>
          <w:szCs w:val="24"/>
          <w:u w:val="single"/>
        </w:rPr>
        <w:t xml:space="preserve"> (FVOE)</w:t>
      </w:r>
    </w:p>
    <w:p w:rsidR="00706F4B" w:rsidRPr="0032294C" w:rsidRDefault="00157B4B">
      <w:pPr>
        <w:pStyle w:val="Standard"/>
        <w:spacing w:before="120"/>
        <w:jc w:val="both"/>
        <w:rPr>
          <w:sz w:val="24"/>
          <w:szCs w:val="24"/>
        </w:rPr>
      </w:pPr>
      <w:r w:rsidRPr="0032294C">
        <w:rPr>
          <w:sz w:val="24"/>
          <w:szCs w:val="24"/>
        </w:rPr>
        <w:t>Ai fini della dimostrazione circa il possesso dei requisiti di partecipazione alla presente procedura di cui al precedente articolo, l'operatore economico concorrente potrà fornire i mezzi di prova richiesti dal presente disciplinare ovvero previsti dagli artt. 80 e 110 nonché dall'allegato XVII del Codice.</w:t>
      </w:r>
    </w:p>
    <w:p w:rsidR="00706F4B" w:rsidRDefault="00157B4B">
      <w:pPr>
        <w:pStyle w:val="Standard"/>
        <w:spacing w:before="120"/>
        <w:jc w:val="both"/>
        <w:rPr>
          <w:rFonts w:eastAsia="Tahoma"/>
          <w:color w:val="000000"/>
          <w:sz w:val="24"/>
          <w:szCs w:val="24"/>
        </w:rPr>
      </w:pPr>
      <w:r>
        <w:rPr>
          <w:rFonts w:eastAsia="Tahoma"/>
          <w:color w:val="000000"/>
          <w:sz w:val="24"/>
          <w:szCs w:val="24"/>
        </w:rPr>
        <w:t>L’operatore economico avente sede in paesi esteri, ai fini della dimostrazione dei requisiti di ammissibilità, può attestare il possesso degli stessi nei seguenti modi:</w:t>
      </w:r>
    </w:p>
    <w:p w:rsidR="00706F4B" w:rsidRDefault="00157B4B">
      <w:pPr>
        <w:pStyle w:val="Standard"/>
        <w:spacing w:before="120"/>
        <w:ind w:left="284"/>
        <w:jc w:val="both"/>
        <w:rPr>
          <w:rFonts w:eastAsia="Tahoma"/>
          <w:color w:val="000000"/>
          <w:sz w:val="24"/>
          <w:szCs w:val="24"/>
        </w:rPr>
      </w:pPr>
      <w:r>
        <w:rPr>
          <w:rFonts w:eastAsia="Tahoma"/>
          <w:color w:val="000000"/>
          <w:sz w:val="24"/>
          <w:szCs w:val="24"/>
        </w:rPr>
        <w:t>a) per quanto riguarda i commi 1, 2 e 3 dell'articolo 80 del Codice, può inserire a sistema il certificato del casellario giudiziario o in sua mancanza, un documento equivalente rilasciato dalla competente autorità giudiziaria o amministrativa dello Stato membro o del Paese d'origine o di provenienza da cui risulta il soddisfacimento dei requisiti richiesti per la partecipazione alla procedura di gara;</w:t>
      </w:r>
    </w:p>
    <w:p w:rsidR="00706F4B" w:rsidRDefault="00157B4B">
      <w:pPr>
        <w:pStyle w:val="Standard"/>
        <w:spacing w:before="120"/>
        <w:ind w:left="284"/>
        <w:jc w:val="both"/>
        <w:rPr>
          <w:rFonts w:eastAsia="Tahoma"/>
          <w:color w:val="000000"/>
          <w:sz w:val="24"/>
          <w:szCs w:val="24"/>
        </w:rPr>
      </w:pPr>
      <w:r>
        <w:rPr>
          <w:rFonts w:eastAsia="Tahoma"/>
          <w:color w:val="000000"/>
          <w:sz w:val="24"/>
          <w:szCs w:val="24"/>
        </w:rPr>
        <w:t>b) per quanto riguarda il comma 4 di detto articolo, può inserire a sistema apposita certificazione rilasciata dall’amministrazione fiscale competente e, con riferimento ai contributi previdenziali e assistenziali, tramite il Documento Unico della Regolarità Contributiva rilasciato dagli Istituti previdenziali ai sensi della normativa vigente ovvero tramite analoga certificazione rilasciata dalle autorità competenti di altri Stati.</w:t>
      </w:r>
    </w:p>
    <w:p w:rsidR="00706F4B" w:rsidRDefault="00157B4B">
      <w:pPr>
        <w:pStyle w:val="Standard"/>
        <w:spacing w:before="120"/>
        <w:jc w:val="both"/>
        <w:rPr>
          <w:rFonts w:eastAsia="Tahoma"/>
          <w:color w:val="000000"/>
          <w:sz w:val="24"/>
          <w:szCs w:val="24"/>
        </w:rPr>
      </w:pPr>
      <w:r>
        <w:rPr>
          <w:rFonts w:eastAsia="Tahoma"/>
          <w:color w:val="000000"/>
          <w:sz w:val="24"/>
          <w:szCs w:val="24"/>
        </w:rPr>
        <w:t>Relativamente alla capacità economico finanziaria e tecniche è facoltà degli operatori economici di inserire a sistema, in aggiunta alle dichiarazioni richieste dal presente documento, attestati, se i</w:t>
      </w:r>
      <w:r w:rsidR="00EC0525">
        <w:rPr>
          <w:rFonts w:eastAsia="Tahoma"/>
          <w:color w:val="000000"/>
          <w:sz w:val="24"/>
          <w:szCs w:val="24"/>
        </w:rPr>
        <w:t>n possesso, rilasciati da strutture sanitarie pubbliche e/o struttura sanitarie private</w:t>
      </w:r>
      <w:r>
        <w:rPr>
          <w:rFonts w:eastAsia="Tahoma"/>
          <w:color w:val="000000"/>
          <w:sz w:val="24"/>
          <w:szCs w:val="24"/>
        </w:rPr>
        <w:t>.</w:t>
      </w:r>
    </w:p>
    <w:p w:rsidR="00706F4B" w:rsidRDefault="00157B4B">
      <w:pPr>
        <w:pStyle w:val="Standard"/>
        <w:widowControl w:val="0"/>
        <w:overflowPunct/>
        <w:spacing w:before="120"/>
        <w:ind w:right="19"/>
        <w:jc w:val="both"/>
        <w:textAlignment w:val="auto"/>
      </w:pPr>
      <w:r>
        <w:rPr>
          <w:sz w:val="24"/>
          <w:szCs w:val="24"/>
          <w:u w:val="single"/>
        </w:rPr>
        <w:t xml:space="preserve">Fermo restando l’obbligo  per gli operatori economici concorrenti  di presentare le autocertificazioni e/o certificazione in ordine al possesso dei requisiti  per la partecipazione  alla procedura di che trattasi, la verifica di detti requisiti avviene attraverso la Banca Dati resa disponibile dall’ANAC, in conformità alla delibera dell’Autorità medesima n. 157 del 17 febbraio 2016, nonché da quanto sancito dalle recenti norme in materia di rilascio della certificazione relativa alla regolarità contributiva del concorrente. </w:t>
      </w:r>
    </w:p>
    <w:p w:rsidR="00706F4B" w:rsidRDefault="00157B4B">
      <w:pPr>
        <w:pStyle w:val="Standard"/>
        <w:widowControl w:val="0"/>
        <w:overflowPunct/>
        <w:spacing w:before="120"/>
        <w:ind w:right="19"/>
        <w:jc w:val="both"/>
        <w:textAlignment w:val="auto"/>
      </w:pPr>
      <w:r>
        <w:rPr>
          <w:b/>
          <w:color w:val="4472C4"/>
          <w:sz w:val="24"/>
          <w:szCs w:val="24"/>
          <w:u w:val="single"/>
        </w:rPr>
        <w:t xml:space="preserve">ART. 8 - </w:t>
      </w:r>
      <w:r>
        <w:rPr>
          <w:b/>
          <w:i/>
          <w:color w:val="4472C4"/>
          <w:sz w:val="24"/>
          <w:szCs w:val="24"/>
          <w:u w:val="single"/>
        </w:rPr>
        <w:t>SOCCORSO ISTRUTTORIO</w:t>
      </w:r>
    </w:p>
    <w:p w:rsidR="00706F4B" w:rsidRDefault="00157B4B">
      <w:pPr>
        <w:pStyle w:val="Standard"/>
        <w:spacing w:before="120"/>
        <w:jc w:val="both"/>
      </w:pPr>
      <w:r>
        <w:rPr>
          <w:sz w:val="24"/>
          <w:szCs w:val="24"/>
        </w:rPr>
        <w:t>Le carenze di qualsiasi elemento formale dell'offerta possono essere sanate attraverso la procedura del "</w:t>
      </w:r>
      <w:r>
        <w:rPr>
          <w:i/>
          <w:sz w:val="24"/>
          <w:szCs w:val="24"/>
        </w:rPr>
        <w:t>soccorso istruttorio"</w:t>
      </w:r>
      <w:r>
        <w:rPr>
          <w:sz w:val="24"/>
          <w:szCs w:val="24"/>
        </w:rPr>
        <w:t xml:space="preserve"> ai sensi dell'art. 83, comma 9 del </w:t>
      </w:r>
      <w:r>
        <w:rPr>
          <w:i/>
          <w:sz w:val="24"/>
          <w:szCs w:val="24"/>
        </w:rPr>
        <w:t xml:space="preserve">Codice. </w:t>
      </w:r>
      <w:r>
        <w:rPr>
          <w:sz w:val="24"/>
          <w:szCs w:val="24"/>
        </w:rPr>
        <w:t xml:space="preserve">In particolare, caso di mancanza, incompletezza e ogni altra irregolarità essenziale degli elementi di cui all'art. 85 del </w:t>
      </w:r>
      <w:r>
        <w:rPr>
          <w:i/>
          <w:sz w:val="24"/>
          <w:szCs w:val="24"/>
        </w:rPr>
        <w:t>Codice</w:t>
      </w:r>
      <w:r>
        <w:rPr>
          <w:sz w:val="24"/>
          <w:szCs w:val="24"/>
        </w:rPr>
        <w:t xml:space="preserve">, relativamente alla documentazione amministrativa e del DGUE e delle restanti dichiarazioni sostitutive di cui all’Articolo 80 DLgs.50/2016, con esclusione di quelle afferenti all'offerta tecnica ed economica, la ASL Avellino tramite il </w:t>
      </w:r>
      <w:r>
        <w:rPr>
          <w:i/>
          <w:sz w:val="24"/>
          <w:szCs w:val="24"/>
        </w:rPr>
        <w:t xml:space="preserve">Sistema </w:t>
      </w:r>
      <w:r>
        <w:rPr>
          <w:sz w:val="24"/>
          <w:szCs w:val="24"/>
        </w:rPr>
        <w:t>procederà a richiedere al concorrente, entro un termine non superiore a 10 (dieci) giorni, di rendere, integrare o regolarizzare le dichiarazioni necessarie, indicandone, altresì, il contenuto e i soggetti che le devono rendere. Ove il concorrente produca dichiarazioni o documenti non perfettamente coerenti con la richiesta, la stazione appaltante può chiedere ulteriori precisazioni o chiarimenti, fissando un termine perentorio a pena di esclusione. In caso di inutile decorso di tali termini, la ASL Avellino procederà all'esclusione del concorrente dalla procedura.</w:t>
      </w:r>
    </w:p>
    <w:p w:rsidR="00706F4B" w:rsidRDefault="00157B4B">
      <w:pPr>
        <w:pStyle w:val="Standard"/>
        <w:spacing w:before="120"/>
        <w:jc w:val="both"/>
        <w:rPr>
          <w:sz w:val="24"/>
          <w:szCs w:val="24"/>
        </w:rPr>
      </w:pPr>
      <w:r>
        <w:rPr>
          <w:sz w:val="24"/>
          <w:szCs w:val="24"/>
        </w:rPr>
        <w:t xml:space="preserve">Le irregolarità essenziali ai fini di quanto previsto dall'art. 83, comma 9, coincidono con le irregolarità che attengono a dichiarazioni di elementi inerenti le cause di esclusione previste tassativamente nella </w:t>
      </w:r>
      <w:r>
        <w:rPr>
          <w:sz w:val="24"/>
          <w:szCs w:val="24"/>
        </w:rPr>
        <w:lastRenderedPageBreak/>
        <w:t>legge e nel presente disciplinare. Costituiscono irregolarità essenziali non sanabili le carenze della documentazione che non consentono l'individuazione del contenuto o del soggetto responsabile della stessa. L'irregolarità essenziale è sanabile laddove non si accompagni ad una carenza sostanziale del requisito alla cui dimostrazione la documentazione omessa o irregolarmente prodotta era finalizzata. La successiva correzione o integrazione documentale è ammessa laddove consenta di attestare l'esistenza di circostanze preesistenti, vale a dire requisiti previsti per la partecipazione e documenti/elementi a corredo dell'offerta.</w:t>
      </w:r>
    </w:p>
    <w:p w:rsidR="00706F4B" w:rsidRDefault="00157B4B">
      <w:pPr>
        <w:pStyle w:val="Standard"/>
        <w:spacing w:before="120"/>
        <w:jc w:val="both"/>
        <w:rPr>
          <w:sz w:val="24"/>
          <w:szCs w:val="24"/>
        </w:rPr>
      </w:pPr>
      <w:r>
        <w:rPr>
          <w:sz w:val="24"/>
          <w:szCs w:val="24"/>
        </w:rPr>
        <w:t>Nello specifico valgono le seguenti regole:</w:t>
      </w:r>
    </w:p>
    <w:p w:rsidR="00706F4B" w:rsidRDefault="00157B4B">
      <w:pPr>
        <w:pStyle w:val="Standard"/>
        <w:numPr>
          <w:ilvl w:val="0"/>
          <w:numId w:val="61"/>
        </w:numPr>
        <w:spacing w:before="120"/>
        <w:ind w:left="754" w:hanging="357"/>
        <w:jc w:val="both"/>
        <w:rPr>
          <w:sz w:val="24"/>
          <w:szCs w:val="24"/>
        </w:rPr>
      </w:pPr>
      <w:r>
        <w:rPr>
          <w:sz w:val="24"/>
          <w:szCs w:val="24"/>
        </w:rPr>
        <w:t>il mancato possesso dei prescritti requisiti di partecipazione non è sanabile mediante soccorso istruttorio e determina l'esclusione dalla procedura di gara;</w:t>
      </w:r>
    </w:p>
    <w:p w:rsidR="00706F4B" w:rsidRDefault="00157B4B">
      <w:pPr>
        <w:pStyle w:val="Standard"/>
        <w:numPr>
          <w:ilvl w:val="0"/>
          <w:numId w:val="61"/>
        </w:numPr>
        <w:spacing w:before="120"/>
        <w:ind w:left="754" w:hanging="357"/>
        <w:jc w:val="both"/>
        <w:rPr>
          <w:sz w:val="24"/>
          <w:szCs w:val="24"/>
        </w:rPr>
      </w:pPr>
      <w:r>
        <w:rPr>
          <w:sz w:val="24"/>
          <w:szCs w:val="24"/>
        </w:rPr>
        <w:t>l'omessa o incompleta nonché irregolare presentazione delle dichiarazioni sul possesso dei requisiti di partecipazione e ogni altra mancanza, incompletezza o irregolarità del DGUE e della domanda, ivi compreso il difetto di sottoscrizione, sono sanabili, ad eccezione delle false dichiarazioni;</w:t>
      </w:r>
    </w:p>
    <w:p w:rsidR="00706F4B" w:rsidRDefault="00157B4B">
      <w:pPr>
        <w:pStyle w:val="Standard"/>
        <w:numPr>
          <w:ilvl w:val="0"/>
          <w:numId w:val="61"/>
        </w:numPr>
        <w:spacing w:before="120"/>
        <w:ind w:left="754" w:hanging="357"/>
        <w:jc w:val="both"/>
        <w:rPr>
          <w:sz w:val="24"/>
          <w:szCs w:val="24"/>
        </w:rPr>
      </w:pPr>
      <w:r>
        <w:rPr>
          <w:sz w:val="24"/>
          <w:szCs w:val="24"/>
        </w:rPr>
        <w:t>la mancata produzione della dichiarazione di avvalimento o del contratto di avvalimento, può essere oggetto del soccorso istruttorio solo se i citati elementi erano preesistenti e comprovabili con documenti di data certa anteriore al termine di presentazione dell'offerta;</w:t>
      </w:r>
    </w:p>
    <w:p w:rsidR="00706F4B" w:rsidRDefault="00157B4B">
      <w:pPr>
        <w:pStyle w:val="Standard"/>
        <w:numPr>
          <w:ilvl w:val="0"/>
          <w:numId w:val="61"/>
        </w:numPr>
        <w:spacing w:before="120"/>
        <w:ind w:left="754" w:hanging="357"/>
        <w:jc w:val="both"/>
        <w:rPr>
          <w:sz w:val="24"/>
          <w:szCs w:val="24"/>
        </w:rPr>
      </w:pPr>
      <w:r>
        <w:rPr>
          <w:sz w:val="24"/>
          <w:szCs w:val="24"/>
        </w:rPr>
        <w:t>la mancata presentazione di elementi a corredo dell'offerta (es. garanzia provvisoria e impegno del fideiussore) ovvero di condizioni di partecipazione alla gara (es. mandato collettivo speciale o impegno a conferire mandato), entrambi aventi rilevanza in fase di gara, sono sanabili solo se preesistenti e comprovabili con documenti di data certa anteriore al termine di presentazione dell'offerta;</w:t>
      </w:r>
    </w:p>
    <w:p w:rsidR="00706F4B" w:rsidRDefault="00157B4B">
      <w:pPr>
        <w:pStyle w:val="Standard"/>
        <w:numPr>
          <w:ilvl w:val="0"/>
          <w:numId w:val="61"/>
        </w:numPr>
        <w:spacing w:before="120"/>
        <w:ind w:left="754" w:hanging="357"/>
        <w:jc w:val="both"/>
        <w:rPr>
          <w:sz w:val="24"/>
          <w:szCs w:val="24"/>
        </w:rPr>
      </w:pPr>
      <w:r>
        <w:rPr>
          <w:sz w:val="24"/>
          <w:szCs w:val="24"/>
        </w:rPr>
        <w:t>la mancata presentazione di dichiarazioni e/o elementi a corredo dell'offerta, che hanno rilevanza in fase esecutiva (es. dichiarazione delle parti del servizio/fornitura ai sensi dell'art. 48, comma 4 del Codice) sono sanabili.</w:t>
      </w:r>
    </w:p>
    <w:p w:rsidR="00706F4B" w:rsidRDefault="00157B4B">
      <w:pPr>
        <w:pStyle w:val="Standard"/>
        <w:spacing w:before="120"/>
        <w:ind w:left="-76"/>
        <w:jc w:val="both"/>
        <w:rPr>
          <w:sz w:val="24"/>
          <w:szCs w:val="24"/>
        </w:rPr>
      </w:pPr>
      <w:r>
        <w:rPr>
          <w:sz w:val="24"/>
          <w:szCs w:val="24"/>
        </w:rPr>
        <w:t>Al di fuori delle ipotesi di cui all'art. 83, comma 9, del Codice è facoltà della Stazione Appaltante invitare, se necessario, i concorrenti a fornire i chiarimenti in ordine al contenuto dei certificati, documenti e dichiarazioni presentati.</w:t>
      </w:r>
    </w:p>
    <w:p w:rsidR="00706F4B" w:rsidRDefault="00706F4B">
      <w:pPr>
        <w:pStyle w:val="Standard"/>
        <w:ind w:left="284"/>
        <w:jc w:val="both"/>
        <w:rPr>
          <w:b/>
          <w:sz w:val="24"/>
          <w:szCs w:val="24"/>
          <w:u w:val="single"/>
        </w:rPr>
      </w:pPr>
    </w:p>
    <w:p w:rsidR="00706F4B" w:rsidRDefault="00157B4B">
      <w:pPr>
        <w:pStyle w:val="Standard"/>
        <w:jc w:val="both"/>
      </w:pPr>
      <w:r>
        <w:rPr>
          <w:b/>
          <w:color w:val="4472C4"/>
          <w:sz w:val="24"/>
          <w:szCs w:val="24"/>
          <w:u w:val="single"/>
        </w:rPr>
        <w:t xml:space="preserve">ART.  9 </w:t>
      </w:r>
      <w:r>
        <w:rPr>
          <w:color w:val="4472C4"/>
          <w:sz w:val="24"/>
          <w:szCs w:val="24"/>
          <w:u w:val="single"/>
        </w:rPr>
        <w:t xml:space="preserve">– </w:t>
      </w:r>
      <w:r>
        <w:rPr>
          <w:b/>
          <w:i/>
          <w:color w:val="4472C4"/>
          <w:sz w:val="24"/>
          <w:szCs w:val="24"/>
          <w:u w:val="single"/>
        </w:rPr>
        <w:t>AVVALIMENTO</w:t>
      </w:r>
    </w:p>
    <w:p w:rsidR="00706F4B" w:rsidRDefault="00157B4B">
      <w:pPr>
        <w:pStyle w:val="Standard"/>
        <w:widowControl w:val="0"/>
        <w:overflowPunct/>
        <w:spacing w:before="120"/>
        <w:ind w:right="17"/>
        <w:jc w:val="both"/>
        <w:textAlignment w:val="auto"/>
      </w:pPr>
      <w:r>
        <w:rPr>
          <w:sz w:val="24"/>
          <w:szCs w:val="24"/>
        </w:rPr>
        <w:t>Ai sensi e per gli effetti dell’articolo 89 del Codice</w:t>
      </w:r>
      <w:r>
        <w:rPr>
          <w:b/>
          <w:sz w:val="24"/>
          <w:szCs w:val="24"/>
        </w:rPr>
        <w:t xml:space="preserve">, </w:t>
      </w:r>
      <w:r>
        <w:rPr>
          <w:sz w:val="24"/>
          <w:szCs w:val="24"/>
        </w:rPr>
        <w:t>fermo restando il possesso dei requisiti di cui al precedente articolo 6, punto 6.1. “</w:t>
      </w:r>
      <w:r>
        <w:rPr>
          <w:i/>
          <w:sz w:val="24"/>
          <w:szCs w:val="24"/>
        </w:rPr>
        <w:t>requisiti di ordine generale</w:t>
      </w:r>
      <w:r>
        <w:rPr>
          <w:sz w:val="24"/>
          <w:szCs w:val="24"/>
        </w:rPr>
        <w:t>” (art. 80 de</w:t>
      </w:r>
      <w:r w:rsidR="006759CE">
        <w:rPr>
          <w:sz w:val="24"/>
          <w:szCs w:val="24"/>
        </w:rPr>
        <w:t>l C</w:t>
      </w:r>
      <w:r w:rsidR="00EB4148">
        <w:rPr>
          <w:sz w:val="24"/>
          <w:szCs w:val="24"/>
        </w:rPr>
        <w:t>odice),</w:t>
      </w:r>
      <w:r w:rsidR="006759CE">
        <w:rPr>
          <w:sz w:val="24"/>
          <w:szCs w:val="24"/>
        </w:rPr>
        <w:t xml:space="preserve"> </w:t>
      </w:r>
      <w:r>
        <w:rPr>
          <w:sz w:val="24"/>
          <w:szCs w:val="24"/>
        </w:rPr>
        <w:t>“</w:t>
      </w:r>
      <w:r>
        <w:rPr>
          <w:i/>
          <w:sz w:val="24"/>
          <w:szCs w:val="24"/>
        </w:rPr>
        <w:t>requisiti di idoneità professionale</w:t>
      </w:r>
      <w:r>
        <w:rPr>
          <w:sz w:val="24"/>
          <w:szCs w:val="24"/>
        </w:rPr>
        <w:t>” di cui al punto 6.2. (art. 83, comma 3 del codice),</w:t>
      </w:r>
      <w:r w:rsidR="00EB4148">
        <w:rPr>
          <w:sz w:val="24"/>
          <w:szCs w:val="24"/>
        </w:rPr>
        <w:t xml:space="preserve"> </w:t>
      </w:r>
      <w:r w:rsidR="00EB4148" w:rsidRPr="00EB4148">
        <w:rPr>
          <w:i/>
          <w:sz w:val="24"/>
          <w:szCs w:val="24"/>
        </w:rPr>
        <w:t xml:space="preserve">“requisiti di capacità </w:t>
      </w:r>
      <w:proofErr w:type="spellStart"/>
      <w:proofErr w:type="gramStart"/>
      <w:r w:rsidR="00EB4148" w:rsidRPr="00EB4148">
        <w:rPr>
          <w:i/>
          <w:sz w:val="24"/>
          <w:szCs w:val="24"/>
        </w:rPr>
        <w:t>economica,finanziaria</w:t>
      </w:r>
      <w:proofErr w:type="spellEnd"/>
      <w:proofErr w:type="gramEnd"/>
      <w:r w:rsidR="00EB4148" w:rsidRPr="00EB4148">
        <w:rPr>
          <w:i/>
          <w:sz w:val="24"/>
          <w:szCs w:val="24"/>
        </w:rPr>
        <w:t xml:space="preserve"> e tecnica”</w:t>
      </w:r>
      <w:r w:rsidR="00EB4148">
        <w:rPr>
          <w:sz w:val="24"/>
          <w:szCs w:val="24"/>
        </w:rPr>
        <w:t xml:space="preserve"> di cui al punto 6.3. lettera a), </w:t>
      </w:r>
      <w:r>
        <w:rPr>
          <w:sz w:val="24"/>
          <w:szCs w:val="24"/>
        </w:rPr>
        <w:t xml:space="preserve"> il concorrente singolo o consorziato o ra</w:t>
      </w:r>
      <w:r w:rsidR="006759CE">
        <w:rPr>
          <w:sz w:val="24"/>
          <w:szCs w:val="24"/>
        </w:rPr>
        <w:t xml:space="preserve">ggruppato (art. 45 del Codice), può soddisfare la richiesta </w:t>
      </w:r>
      <w:r>
        <w:rPr>
          <w:sz w:val="24"/>
          <w:szCs w:val="24"/>
        </w:rPr>
        <w:t>relativa al possesso dei requisiti di carattere economico-finanziario e tecnico-organizzativo di cui all'articolo 6</w:t>
      </w:r>
      <w:r w:rsidR="00EB4148">
        <w:rPr>
          <w:sz w:val="24"/>
          <w:szCs w:val="24"/>
        </w:rPr>
        <w:t>,</w:t>
      </w:r>
      <w:r>
        <w:rPr>
          <w:sz w:val="24"/>
          <w:szCs w:val="24"/>
        </w:rPr>
        <w:t xml:space="preserve"> del presente d</w:t>
      </w:r>
      <w:r w:rsidR="00EB4148">
        <w:rPr>
          <w:sz w:val="24"/>
          <w:szCs w:val="24"/>
        </w:rPr>
        <w:t>isciplinare, punto 6.3., lettere b</w:t>
      </w:r>
      <w:r>
        <w:rPr>
          <w:sz w:val="24"/>
          <w:szCs w:val="24"/>
        </w:rPr>
        <w:t xml:space="preserve">) </w:t>
      </w:r>
      <w:r>
        <w:rPr>
          <w:i/>
          <w:sz w:val="24"/>
          <w:szCs w:val="24"/>
        </w:rPr>
        <w:t>“fatturato specifico”</w:t>
      </w:r>
      <w:r>
        <w:rPr>
          <w:sz w:val="24"/>
          <w:szCs w:val="24"/>
        </w:rPr>
        <w:t xml:space="preserve">, lettera b) </w:t>
      </w:r>
      <w:r>
        <w:rPr>
          <w:i/>
          <w:sz w:val="24"/>
          <w:szCs w:val="24"/>
        </w:rPr>
        <w:t>“elenco dei principali servizi”</w:t>
      </w:r>
      <w:r>
        <w:rPr>
          <w:sz w:val="24"/>
          <w:szCs w:val="24"/>
        </w:rPr>
        <w:t xml:space="preserve">, </w:t>
      </w:r>
      <w:proofErr w:type="spellStart"/>
      <w:r w:rsidR="0093116C">
        <w:rPr>
          <w:sz w:val="24"/>
          <w:szCs w:val="24"/>
        </w:rPr>
        <w:t>avvalendosidella</w:t>
      </w:r>
      <w:proofErr w:type="spellEnd"/>
      <w:r w:rsidR="0093116C">
        <w:rPr>
          <w:sz w:val="24"/>
          <w:szCs w:val="24"/>
        </w:rPr>
        <w:t xml:space="preserve"> capacità di altri soggetti (imprese ausiliarie) anche di </w:t>
      </w:r>
      <w:proofErr w:type="spellStart"/>
      <w:r w:rsidR="0093116C">
        <w:rPr>
          <w:sz w:val="24"/>
          <w:szCs w:val="24"/>
        </w:rPr>
        <w:t>parteciapanti</w:t>
      </w:r>
      <w:proofErr w:type="spellEnd"/>
      <w:r w:rsidR="0093116C">
        <w:rPr>
          <w:sz w:val="24"/>
          <w:szCs w:val="24"/>
        </w:rPr>
        <w:t xml:space="preserve"> al raggruppamento </w:t>
      </w:r>
      <w:r>
        <w:rPr>
          <w:sz w:val="24"/>
          <w:szCs w:val="24"/>
        </w:rPr>
        <w:t>a prescindere dalla natura giuridica dei suoi legami con questi ultimi.</w:t>
      </w:r>
    </w:p>
    <w:p w:rsidR="00706F4B" w:rsidRDefault="00157B4B">
      <w:pPr>
        <w:pStyle w:val="Standard"/>
        <w:spacing w:before="120"/>
        <w:jc w:val="both"/>
      </w:pPr>
      <w:r>
        <w:rPr>
          <w:sz w:val="24"/>
          <w:szCs w:val="24"/>
        </w:rPr>
        <w:t xml:space="preserve">In caso di ricorso all’istituto dell’Avvalimento, il concorrente, in sede di compilazione della Busta Amministrativa sulla piattaforma SIAPS, dovrà eseguire le indicazioni riportate nella guida </w:t>
      </w:r>
      <w:r>
        <w:rPr>
          <w:i/>
          <w:sz w:val="24"/>
          <w:szCs w:val="24"/>
        </w:rPr>
        <w:t>"Procedura aperta - Manuale per la partecipazione"</w:t>
      </w:r>
      <w:r>
        <w:rPr>
          <w:sz w:val="24"/>
          <w:szCs w:val="24"/>
        </w:rPr>
        <w:t xml:space="preserve"> nella </w:t>
      </w:r>
      <w:r>
        <w:rPr>
          <w:i/>
          <w:sz w:val="24"/>
          <w:szCs w:val="24"/>
        </w:rPr>
        <w:t>sezione "Istruzioni specifiche in caso di avvalimento"</w:t>
      </w:r>
      <w:r>
        <w:rPr>
          <w:sz w:val="24"/>
          <w:szCs w:val="24"/>
        </w:rPr>
        <w:t>, disponibile nell'area personale del portale www.soresa.it di ciascun operatore economico, sezione documenti.</w:t>
      </w:r>
    </w:p>
    <w:p w:rsidR="00706F4B" w:rsidRDefault="00157B4B">
      <w:pPr>
        <w:pStyle w:val="Standard"/>
        <w:spacing w:before="120"/>
        <w:jc w:val="both"/>
        <w:rPr>
          <w:sz w:val="24"/>
          <w:szCs w:val="24"/>
        </w:rPr>
      </w:pPr>
      <w:r>
        <w:rPr>
          <w:sz w:val="24"/>
          <w:szCs w:val="24"/>
        </w:rPr>
        <w:t>In caso di avvalimento, l'operatore economico deve fornire, nella Parte II – Sezione C del DGUE, l'indicazione dell'impresa ausiliaria, precisare i requisiti oggetto dell'avvalimento e allegare:</w:t>
      </w:r>
    </w:p>
    <w:p w:rsidR="00706F4B" w:rsidRDefault="00157B4B">
      <w:pPr>
        <w:pStyle w:val="Standard"/>
        <w:numPr>
          <w:ilvl w:val="0"/>
          <w:numId w:val="68"/>
        </w:numPr>
        <w:jc w:val="both"/>
      </w:pPr>
      <w:r>
        <w:rPr>
          <w:sz w:val="24"/>
          <w:szCs w:val="24"/>
        </w:rPr>
        <w:t>modello DGUE rilasciato dal legale rappresentante/procuratore dell'impresa ausiliaria attestante il possesso da parte di questa dei requisiti di ordine generale di cui all'art. 80 del Codice e dei requisiti tecnici e delle risorse oggetto di avvalimento</w:t>
      </w:r>
      <w:r>
        <w:rPr>
          <w:i/>
          <w:sz w:val="24"/>
          <w:szCs w:val="24"/>
        </w:rPr>
        <w:t xml:space="preserve">; (N.B. nel caso in cui tale </w:t>
      </w:r>
      <w:r>
        <w:rPr>
          <w:i/>
          <w:sz w:val="24"/>
          <w:szCs w:val="24"/>
        </w:rPr>
        <w:lastRenderedPageBreak/>
        <w:t>dichiarazione viene rilasciata da un procuratore occorre allegare copia conforme della relativa procura.</w:t>
      </w:r>
      <w:r>
        <w:rPr>
          <w:i/>
          <w:sz w:val="24"/>
          <w:szCs w:val="24"/>
          <w:lang w:eastAsia="it-IT"/>
        </w:rPr>
        <w:t xml:space="preserve"> Nel solo caso in cui dalla visura camerale dell’impresa risulti l’indicazione espressa dei poteri rappresentativi conferiti con la procura, in luogo del deposito della copia conforme all’originale di tale documento, il procuratore potrà rendere dichiarazione attestante la sussistenza dei poteri rappresentativi risultanti dal certificato della camera di commercio).</w:t>
      </w:r>
    </w:p>
    <w:p w:rsidR="00706F4B" w:rsidRDefault="00157B4B">
      <w:pPr>
        <w:pStyle w:val="Standard"/>
        <w:numPr>
          <w:ilvl w:val="0"/>
          <w:numId w:val="68"/>
        </w:numPr>
        <w:jc w:val="both"/>
        <w:rPr>
          <w:sz w:val="24"/>
          <w:szCs w:val="24"/>
        </w:rPr>
      </w:pPr>
      <w:r>
        <w:rPr>
          <w:sz w:val="24"/>
          <w:szCs w:val="24"/>
        </w:rPr>
        <w:t>dichiarazione sottoscritta dal legale rappresentante/procuratore dall'impresa ausiliaria attestante:</w:t>
      </w:r>
    </w:p>
    <w:p w:rsidR="00706F4B" w:rsidRDefault="00157B4B">
      <w:pPr>
        <w:pStyle w:val="Standard"/>
        <w:ind w:left="993" w:hanging="284"/>
        <w:jc w:val="both"/>
        <w:rPr>
          <w:sz w:val="24"/>
          <w:szCs w:val="24"/>
        </w:rPr>
      </w:pPr>
      <w:r>
        <w:rPr>
          <w:sz w:val="24"/>
          <w:szCs w:val="24"/>
        </w:rPr>
        <w:t>a) l’obbligo incondizionato e irrevocabile, verso il concorrente e verso la ASL, di messa a disposizione per tutta la durata del contratto d’appalto delle risor</w:t>
      </w:r>
      <w:r w:rsidR="006759CE">
        <w:rPr>
          <w:sz w:val="24"/>
          <w:szCs w:val="24"/>
        </w:rPr>
        <w:t xml:space="preserve">se necessarie di cui è carente </w:t>
      </w:r>
      <w:r>
        <w:rPr>
          <w:sz w:val="24"/>
          <w:szCs w:val="24"/>
        </w:rPr>
        <w:t>il concorrente (art. 89, comma 1 del Codice);</w:t>
      </w:r>
    </w:p>
    <w:p w:rsidR="00706F4B" w:rsidRDefault="00157B4B">
      <w:pPr>
        <w:pStyle w:val="Standard"/>
        <w:ind w:left="993" w:hanging="284"/>
        <w:jc w:val="both"/>
        <w:rPr>
          <w:sz w:val="24"/>
          <w:szCs w:val="24"/>
        </w:rPr>
      </w:pPr>
      <w:r>
        <w:rPr>
          <w:sz w:val="24"/>
          <w:szCs w:val="24"/>
        </w:rPr>
        <w:t>b) di non partecipare alla gara in proprio o in forma associata o consorziata (art. 89, comma 7 del Codice);</w:t>
      </w:r>
    </w:p>
    <w:p w:rsidR="00706F4B" w:rsidRDefault="00157B4B">
      <w:pPr>
        <w:pStyle w:val="Standard"/>
        <w:numPr>
          <w:ilvl w:val="0"/>
          <w:numId w:val="68"/>
        </w:numPr>
        <w:jc w:val="both"/>
      </w:pPr>
      <w:r>
        <w:rPr>
          <w:sz w:val="24"/>
          <w:szCs w:val="24"/>
        </w:rPr>
        <w:t>originale o copia autentica del contratto di avvalimento in virtù del quale l’impresa ausiliaria si obbliga nei confronti del concorrente a fornire i requisiti e a mettere a disposizione le risorse necessarie per tutta la durata dell’appalto (</w:t>
      </w:r>
      <w:r>
        <w:rPr>
          <w:sz w:val="24"/>
          <w:szCs w:val="24"/>
          <w:u w:val="single"/>
        </w:rPr>
        <w:t>l’impresa ausiliaria dovrà specificare analiticamente le risorse che metterà a disposizione del fornitore per l’esecuzione dell’appalto</w:t>
      </w:r>
      <w:proofErr w:type="gramStart"/>
      <w:r>
        <w:rPr>
          <w:sz w:val="24"/>
          <w:szCs w:val="24"/>
        </w:rPr>
        <w:t>);.</w:t>
      </w:r>
      <w:proofErr w:type="gramEnd"/>
    </w:p>
    <w:p w:rsidR="00706F4B" w:rsidRDefault="00157B4B">
      <w:pPr>
        <w:pStyle w:val="Standard"/>
        <w:numPr>
          <w:ilvl w:val="0"/>
          <w:numId w:val="68"/>
        </w:numPr>
        <w:jc w:val="both"/>
        <w:rPr>
          <w:sz w:val="24"/>
          <w:szCs w:val="24"/>
        </w:rPr>
      </w:pPr>
      <w:r>
        <w:rPr>
          <w:sz w:val="24"/>
          <w:szCs w:val="24"/>
        </w:rPr>
        <w:t>PASSOE dell’ausiliaria.</w:t>
      </w:r>
    </w:p>
    <w:p w:rsidR="00706F4B" w:rsidRDefault="00157B4B">
      <w:pPr>
        <w:pStyle w:val="Standard"/>
        <w:spacing w:before="120"/>
        <w:jc w:val="both"/>
      </w:pPr>
      <w:r>
        <w:rPr>
          <w:rFonts w:eastAsia="Tahoma"/>
          <w:color w:val="000000"/>
          <w:sz w:val="24"/>
          <w:szCs w:val="24"/>
        </w:rPr>
        <w:t>Nel caso di dichiarazioni mendaci, ferma restando l'applicazione dell'</w:t>
      </w:r>
      <w:r>
        <w:rPr>
          <w:rFonts w:eastAsia="Liberation Serif"/>
          <w:color w:val="000000"/>
          <w:sz w:val="24"/>
          <w:szCs w:val="24"/>
        </w:rPr>
        <w:t>articolo 80, comma 12</w:t>
      </w:r>
      <w:r>
        <w:rPr>
          <w:rFonts w:eastAsia="Tahoma"/>
          <w:color w:val="000000"/>
          <w:sz w:val="24"/>
          <w:szCs w:val="24"/>
        </w:rPr>
        <w:t>, nei confronti dei sottoscrittori, la ASL esclude il concorrente e escute la garanzia provvisoria.</w:t>
      </w:r>
    </w:p>
    <w:p w:rsidR="00706F4B" w:rsidRDefault="00157B4B">
      <w:pPr>
        <w:pStyle w:val="Standard"/>
        <w:spacing w:before="120"/>
        <w:jc w:val="both"/>
        <w:rPr>
          <w:sz w:val="24"/>
          <w:szCs w:val="24"/>
        </w:rPr>
      </w:pPr>
      <w:r>
        <w:rPr>
          <w:sz w:val="24"/>
          <w:szCs w:val="24"/>
        </w:rPr>
        <w:t>Il concorrente e l’impresa ausiliaria sono responsabili in solido nei confronti della ASL in relazione alle prestazioni oggetto del contratto. Gli obblighi previsti dalla normativa antimafia a carico del concorrente di applicano anche nei confronti del soggetto ausiliario, in ragione dell'importo dell'appalto.</w:t>
      </w:r>
    </w:p>
    <w:p w:rsidR="00706F4B" w:rsidRDefault="00157B4B">
      <w:pPr>
        <w:pStyle w:val="Standard"/>
        <w:spacing w:before="120"/>
        <w:jc w:val="both"/>
        <w:rPr>
          <w:sz w:val="24"/>
          <w:szCs w:val="24"/>
        </w:rPr>
      </w:pPr>
      <w:r>
        <w:rPr>
          <w:sz w:val="24"/>
          <w:szCs w:val="24"/>
        </w:rPr>
        <w:t>È consentito l'avvalimento di più imprese ausiliarie. L'ausiliario non può avvalersi a sua volta di altro soggetto.</w:t>
      </w:r>
    </w:p>
    <w:p w:rsidR="00706F4B" w:rsidRDefault="00157B4B">
      <w:pPr>
        <w:pStyle w:val="Standard"/>
        <w:spacing w:before="120"/>
        <w:jc w:val="both"/>
        <w:rPr>
          <w:sz w:val="24"/>
          <w:szCs w:val="24"/>
        </w:rPr>
      </w:pPr>
      <w:r>
        <w:rPr>
          <w:sz w:val="24"/>
          <w:szCs w:val="24"/>
        </w:rPr>
        <w:t>Non è consentito, a pena di esclusione dalla gara, che della stessa impresa ausiliaria si avvalga più di un concorrente ovvero che partecipino sia l'impresa ausiliaria che quella che si avvale dei requisiti.</w:t>
      </w:r>
    </w:p>
    <w:p w:rsidR="00706F4B" w:rsidRDefault="00157B4B">
      <w:pPr>
        <w:pStyle w:val="Standard"/>
        <w:spacing w:before="120"/>
        <w:jc w:val="both"/>
        <w:rPr>
          <w:sz w:val="24"/>
          <w:szCs w:val="24"/>
        </w:rPr>
      </w:pPr>
      <w:r>
        <w:rPr>
          <w:sz w:val="24"/>
          <w:szCs w:val="24"/>
        </w:rPr>
        <w:t>È ammesso l’istituto dell’avvalimento all’interno di un Raggruppamento temporaneo d’impresa o Consorzio ordinario di concorrenti tra mandante e mandataria o tra consorziate.</w:t>
      </w:r>
    </w:p>
    <w:p w:rsidR="00706F4B" w:rsidRDefault="00157B4B">
      <w:pPr>
        <w:pStyle w:val="Standard"/>
        <w:spacing w:before="120"/>
        <w:jc w:val="both"/>
      </w:pPr>
      <w:r>
        <w:rPr>
          <w:sz w:val="24"/>
          <w:szCs w:val="24"/>
        </w:rPr>
        <w:t>L’ASL Avellino verifica, conformemente agli articoli 85, 86 e 88, se i soggetti della cui capacità l'operatore economico intende avvalersi, soddisfano i pertinenti criteri di selezione o se sussistono motivi di esclusione ai sensi dell'articolo 80</w:t>
      </w:r>
      <w:r>
        <w:rPr>
          <w:b/>
          <w:sz w:val="24"/>
          <w:szCs w:val="24"/>
        </w:rPr>
        <w:t xml:space="preserve">: </w:t>
      </w:r>
      <w:r>
        <w:rPr>
          <w:sz w:val="24"/>
          <w:szCs w:val="24"/>
          <w:u w:val="single"/>
        </w:rPr>
        <w:t>l’ASL, pertanto, inviterà l'operatore economico a sostituire, entro il termine perentorio di giorni 20 (venti) dalla richiesta, pena l’esclusione,  i soggetti che non soddisfano un pertinente criterio di selezione o per i quali sussistono motivi obbligatori di esclusione</w:t>
      </w:r>
      <w:r>
        <w:rPr>
          <w:sz w:val="24"/>
          <w:szCs w:val="24"/>
        </w:rPr>
        <w:t>.</w:t>
      </w:r>
    </w:p>
    <w:p w:rsidR="00706F4B" w:rsidRDefault="00157B4B">
      <w:pPr>
        <w:pStyle w:val="Standard"/>
        <w:spacing w:before="120"/>
        <w:jc w:val="both"/>
      </w:pPr>
      <w:r>
        <w:rPr>
          <w:sz w:val="24"/>
          <w:szCs w:val="24"/>
        </w:rPr>
        <w:t>Ai sensi dell’art. 89, comma 1, del Codice, la mancata indicazione, nel contratto di avvalimento, dei requisiti e delle risorse messi a disposizione dall’impresa ausiliaria, non è sanabile in quanto causa di nullità del contratto di avvalimento.</w:t>
      </w:r>
    </w:p>
    <w:p w:rsidR="00706F4B" w:rsidRDefault="00706F4B">
      <w:pPr>
        <w:pStyle w:val="Standard"/>
        <w:jc w:val="both"/>
        <w:rPr>
          <w:sz w:val="24"/>
          <w:szCs w:val="24"/>
          <w:u w:val="single"/>
        </w:rPr>
      </w:pPr>
    </w:p>
    <w:p w:rsidR="00706F4B" w:rsidRDefault="00157B4B">
      <w:pPr>
        <w:pStyle w:val="Standard"/>
        <w:jc w:val="both"/>
      </w:pPr>
      <w:r>
        <w:rPr>
          <w:b/>
          <w:color w:val="4472C4"/>
          <w:sz w:val="24"/>
          <w:szCs w:val="24"/>
          <w:u w:val="single"/>
        </w:rPr>
        <w:t xml:space="preserve">ART.  10 - </w:t>
      </w:r>
      <w:r>
        <w:rPr>
          <w:b/>
          <w:i/>
          <w:color w:val="4472C4"/>
          <w:sz w:val="24"/>
          <w:szCs w:val="24"/>
          <w:u w:val="single"/>
        </w:rPr>
        <w:t>GARANZIA PROVVISORIA</w:t>
      </w:r>
    </w:p>
    <w:p w:rsidR="00706F4B" w:rsidRDefault="00157B4B">
      <w:pPr>
        <w:pStyle w:val="WW-Corpodeltesto21"/>
        <w:tabs>
          <w:tab w:val="left" w:pos="0"/>
        </w:tabs>
        <w:spacing w:before="120"/>
        <w:rPr>
          <w:b w:val="0"/>
          <w:bCs/>
          <w:szCs w:val="24"/>
        </w:rPr>
      </w:pPr>
      <w:r>
        <w:rPr>
          <w:b w:val="0"/>
          <w:bCs/>
          <w:szCs w:val="24"/>
        </w:rPr>
        <w:t>L’offerta è corredata da:</w:t>
      </w:r>
    </w:p>
    <w:p w:rsidR="00706F4B" w:rsidRDefault="00157B4B">
      <w:pPr>
        <w:pStyle w:val="WW-Corpodeltesto21"/>
        <w:tabs>
          <w:tab w:val="left" w:pos="0"/>
        </w:tabs>
      </w:pPr>
      <w:r>
        <w:rPr>
          <w:bCs/>
          <w:szCs w:val="24"/>
        </w:rPr>
        <w:t xml:space="preserve">una </w:t>
      </w:r>
      <w:r>
        <w:rPr>
          <w:szCs w:val="24"/>
        </w:rPr>
        <w:t>garanzia provvisoria</w:t>
      </w:r>
      <w:r>
        <w:rPr>
          <w:b w:val="0"/>
          <w:szCs w:val="24"/>
        </w:rPr>
        <w:t xml:space="preserve">, per l’importo </w:t>
      </w:r>
      <w:r w:rsidR="007A3EEE">
        <w:rPr>
          <w:b w:val="0"/>
          <w:szCs w:val="24"/>
        </w:rPr>
        <w:t>pari al 2% degli importi di ciascun lotto per cui si partecipa, compresa</w:t>
      </w:r>
      <w:r>
        <w:rPr>
          <w:b w:val="0"/>
          <w:szCs w:val="24"/>
        </w:rPr>
        <w:t xml:space="preserve"> eventuale </w:t>
      </w:r>
      <w:r w:rsidR="007A3EEE">
        <w:rPr>
          <w:b w:val="0"/>
          <w:szCs w:val="24"/>
        </w:rPr>
        <w:t>proroga</w:t>
      </w:r>
      <w:r>
        <w:rPr>
          <w:b w:val="0"/>
          <w:szCs w:val="24"/>
        </w:rPr>
        <w:t>) costituita a scelta del concorrente:</w:t>
      </w:r>
    </w:p>
    <w:p w:rsidR="00706F4B" w:rsidRDefault="00157B4B">
      <w:pPr>
        <w:pStyle w:val="WW-Corpodeltesto21"/>
        <w:numPr>
          <w:ilvl w:val="0"/>
          <w:numId w:val="28"/>
        </w:numPr>
        <w:ind w:left="426" w:hanging="284"/>
      </w:pPr>
      <w:r>
        <w:rPr>
          <w:szCs w:val="24"/>
        </w:rPr>
        <w:t>in titoli del debito pubblico garantiti dallo Stato</w:t>
      </w:r>
      <w:r>
        <w:rPr>
          <w:b w:val="0"/>
          <w:szCs w:val="24"/>
        </w:rPr>
        <w:t>, depositata presso una sezione di tesoreria provinciale o presso le aziende autorizzate, a titolo di pegno, a favore della ASL Avellino; il valore deve essere al corso del giorno del deposito;</w:t>
      </w:r>
    </w:p>
    <w:p w:rsidR="00706F4B" w:rsidRDefault="00157B4B">
      <w:pPr>
        <w:pStyle w:val="WW-Corpodeltesto21"/>
        <w:numPr>
          <w:ilvl w:val="0"/>
          <w:numId w:val="28"/>
        </w:numPr>
        <w:ind w:left="426" w:hanging="284"/>
      </w:pPr>
      <w:r>
        <w:rPr>
          <w:szCs w:val="24"/>
        </w:rPr>
        <w:t>con bonifico</w:t>
      </w:r>
      <w:r>
        <w:rPr>
          <w:b w:val="0"/>
          <w:szCs w:val="24"/>
        </w:rPr>
        <w:t xml:space="preserve">, mediante versamento alla ASL Avellino della somma corrispondente alla cauzione presso l’Istituto Tesoriere: </w:t>
      </w:r>
      <w:r>
        <w:rPr>
          <w:szCs w:val="24"/>
        </w:rPr>
        <w:t>Banca Popolare di Bari – IBAN IT 03 U 05424 04297 000000000279</w:t>
      </w:r>
      <w:r>
        <w:rPr>
          <w:b w:val="0"/>
          <w:szCs w:val="24"/>
        </w:rPr>
        <w:t xml:space="preserve"> (causale: procedura aperta per l'affidamento dei servizi di vigilanza armata - deposito cauzionale provvisorio). Il concorrente dovrà allegare a Sistema una copia, in formato elettronico, del </w:t>
      </w:r>
      <w:r>
        <w:rPr>
          <w:b w:val="0"/>
          <w:szCs w:val="24"/>
        </w:rPr>
        <w:lastRenderedPageBreak/>
        <w:t>versamento con indicazione del codice IBAN del soggetto che ha operato il versamento stesso, accompagnata da dichiarazione di autenticità sottoscritta con firma digitale dal Legale Rappresentante del concorrente o suo procuratore munito di opportuni poteri. Inoltre dovrà indicare le generalità e l'IBAN per la restituzione della cauzione;</w:t>
      </w:r>
    </w:p>
    <w:p w:rsidR="00706F4B" w:rsidRDefault="00157B4B">
      <w:pPr>
        <w:pStyle w:val="WW-Corpodeltesto21"/>
        <w:numPr>
          <w:ilvl w:val="0"/>
          <w:numId w:val="28"/>
        </w:numPr>
        <w:ind w:left="426" w:hanging="284"/>
      </w:pPr>
      <w:r>
        <w:rPr>
          <w:szCs w:val="24"/>
        </w:rPr>
        <w:t>da fideiussione bancaria o assicurativa</w:t>
      </w:r>
      <w:r>
        <w:rPr>
          <w:b w:val="0"/>
          <w:szCs w:val="24"/>
        </w:rPr>
        <w:t>, rilasciata da imprese bancarie o assicurative che rispondono ai requisiti di cui all’articolo 93, comma 3, del Codice. In ogni caso, la Garanzia fideiussoria è conforme allo schema tipo di cui all’articolo 103, comma 9, del Codice. Gli operatori economici, prima di procedere alla sottoscrizione della polizza fideiussoria, sono tenuti a verificare che il soggetto garante sia in possesso dell’autorizzazione al rilascio di garanzie mediante accesso ai siti internet della Banca d’Italia o dell’Istituto di Vigilanza sulle assicurazioni.</w:t>
      </w:r>
    </w:p>
    <w:p w:rsidR="00706F4B" w:rsidRDefault="00157B4B">
      <w:pPr>
        <w:pStyle w:val="WW-Corpodeltesto21"/>
      </w:pPr>
      <w:r>
        <w:rPr>
          <w:b w:val="0"/>
          <w:szCs w:val="24"/>
        </w:rPr>
        <w:t xml:space="preserve">In caso di prestazione della </w:t>
      </w:r>
      <w:r>
        <w:rPr>
          <w:szCs w:val="24"/>
        </w:rPr>
        <w:t>cauzione provvisoria</w:t>
      </w:r>
      <w:r>
        <w:rPr>
          <w:b w:val="0"/>
          <w:szCs w:val="24"/>
        </w:rPr>
        <w:t xml:space="preserve"> mediante </w:t>
      </w:r>
      <w:r>
        <w:rPr>
          <w:szCs w:val="24"/>
        </w:rPr>
        <w:t>fideiussione bancaria o assicurativa</w:t>
      </w:r>
      <w:r>
        <w:rPr>
          <w:b w:val="0"/>
          <w:szCs w:val="24"/>
        </w:rPr>
        <w:t xml:space="preserve"> questa dovrà:</w:t>
      </w:r>
    </w:p>
    <w:p w:rsidR="00706F4B" w:rsidRDefault="00157B4B">
      <w:pPr>
        <w:pStyle w:val="WW-Corpodeltesto21"/>
        <w:numPr>
          <w:ilvl w:val="0"/>
          <w:numId w:val="17"/>
        </w:numPr>
        <w:ind w:left="426" w:hanging="284"/>
      </w:pPr>
      <w:r>
        <w:rPr>
          <w:szCs w:val="24"/>
        </w:rPr>
        <w:t>contenere</w:t>
      </w:r>
      <w:r>
        <w:rPr>
          <w:b w:val="0"/>
          <w:szCs w:val="24"/>
        </w:rPr>
        <w:t xml:space="preserve"> espressa menzione dell’oggetto della gara e del soggetto garantito;</w:t>
      </w:r>
    </w:p>
    <w:p w:rsidR="00706F4B" w:rsidRDefault="00157B4B">
      <w:pPr>
        <w:pStyle w:val="WW-Corpodeltesto21"/>
        <w:numPr>
          <w:ilvl w:val="0"/>
          <w:numId w:val="17"/>
        </w:numPr>
        <w:ind w:left="426" w:hanging="284"/>
      </w:pPr>
      <w:r>
        <w:rPr>
          <w:szCs w:val="24"/>
        </w:rPr>
        <w:t>avere validità</w:t>
      </w:r>
      <w:r>
        <w:rPr>
          <w:b w:val="0"/>
          <w:szCs w:val="24"/>
        </w:rPr>
        <w:t xml:space="preserve"> per almeno 180 giorni dalla data di presentazione dell’offerta e dovrà essere corredata dall’impegno del garante a rinnovare, su richiesta della ASL Avellino, la garanzia per ulteriori 180 giorni, nel caso in cui al momento della scadenza non sia intervenuta l’aggiudicazione;</w:t>
      </w:r>
    </w:p>
    <w:p w:rsidR="00706F4B" w:rsidRDefault="00157B4B">
      <w:pPr>
        <w:pStyle w:val="WW-Corpodeltesto21"/>
        <w:numPr>
          <w:ilvl w:val="0"/>
          <w:numId w:val="17"/>
        </w:numPr>
        <w:ind w:left="426" w:hanging="284"/>
      </w:pPr>
      <w:r>
        <w:rPr>
          <w:szCs w:val="24"/>
        </w:rPr>
        <w:t xml:space="preserve">essere intestata, </w:t>
      </w:r>
      <w:r>
        <w:rPr>
          <w:b w:val="0"/>
          <w:szCs w:val="24"/>
        </w:rPr>
        <w:t>qualora si riferisca a RTI, aggregazioni di imprese di rete o consorzi ordinari o GEIE non ancora costituiti (idoneità plurisoggettiva), tassativamente a tutti gli operatori che costituiscono il raggruppamento, l’aggregazione, il consorzio o GEIE;</w:t>
      </w:r>
    </w:p>
    <w:p w:rsidR="00706F4B" w:rsidRDefault="00157B4B">
      <w:pPr>
        <w:pStyle w:val="WW-Corpodeltesto21"/>
        <w:numPr>
          <w:ilvl w:val="0"/>
          <w:numId w:val="17"/>
        </w:numPr>
        <w:ind w:left="426" w:hanging="284"/>
        <w:rPr>
          <w:szCs w:val="24"/>
        </w:rPr>
      </w:pPr>
      <w:r>
        <w:rPr>
          <w:szCs w:val="24"/>
        </w:rPr>
        <w:t>prevedere espressamente:</w:t>
      </w:r>
    </w:p>
    <w:p w:rsidR="00706F4B" w:rsidRDefault="00157B4B">
      <w:pPr>
        <w:pStyle w:val="WW-Corpodeltesto21"/>
        <w:numPr>
          <w:ilvl w:val="0"/>
          <w:numId w:val="50"/>
        </w:numPr>
        <w:ind w:left="709" w:hanging="283"/>
      </w:pPr>
      <w:r>
        <w:rPr>
          <w:b w:val="0"/>
          <w:szCs w:val="24"/>
        </w:rPr>
        <w:t>la</w:t>
      </w:r>
      <w:r>
        <w:rPr>
          <w:szCs w:val="24"/>
        </w:rPr>
        <w:t xml:space="preserve"> rinuncia</w:t>
      </w:r>
      <w:r>
        <w:rPr>
          <w:b w:val="0"/>
          <w:szCs w:val="24"/>
        </w:rPr>
        <w:t xml:space="preserve"> al beneficio della preventiva escussione del debitore principale di cui all’articolo 1944 del c.c., volendo ed intendendo restare obbligata in solido con il debitore;</w:t>
      </w:r>
    </w:p>
    <w:p w:rsidR="00706F4B" w:rsidRDefault="00157B4B">
      <w:pPr>
        <w:pStyle w:val="WW-Corpodeltesto21"/>
        <w:numPr>
          <w:ilvl w:val="0"/>
          <w:numId w:val="50"/>
        </w:numPr>
        <w:ind w:left="709" w:hanging="283"/>
      </w:pPr>
      <w:r>
        <w:rPr>
          <w:b w:val="0"/>
          <w:szCs w:val="24"/>
        </w:rPr>
        <w:t xml:space="preserve">la </w:t>
      </w:r>
      <w:r>
        <w:rPr>
          <w:szCs w:val="24"/>
        </w:rPr>
        <w:t>rinuncia</w:t>
      </w:r>
      <w:r>
        <w:rPr>
          <w:b w:val="0"/>
          <w:szCs w:val="24"/>
        </w:rPr>
        <w:t xml:space="preserve"> all'eccezione di cui all’articolo 1957, comma 2, del c.c.;</w:t>
      </w:r>
    </w:p>
    <w:p w:rsidR="00706F4B" w:rsidRDefault="00157B4B">
      <w:pPr>
        <w:pStyle w:val="WW-Corpodeltesto21"/>
        <w:numPr>
          <w:ilvl w:val="0"/>
          <w:numId w:val="50"/>
        </w:numPr>
        <w:ind w:left="709" w:hanging="283"/>
      </w:pPr>
      <w:r>
        <w:rPr>
          <w:b w:val="0"/>
          <w:szCs w:val="24"/>
        </w:rPr>
        <w:t>l'</w:t>
      </w:r>
      <w:r>
        <w:rPr>
          <w:szCs w:val="24"/>
        </w:rPr>
        <w:t>operatività</w:t>
      </w:r>
      <w:r>
        <w:rPr>
          <w:b w:val="0"/>
          <w:szCs w:val="24"/>
        </w:rPr>
        <w:t xml:space="preserve"> entro quindici giorni a semplice richiesta scritta della ASL Avellino;</w:t>
      </w:r>
    </w:p>
    <w:p w:rsidR="00706F4B" w:rsidRDefault="00157B4B">
      <w:pPr>
        <w:pStyle w:val="WW-Corpodeltesto21"/>
        <w:numPr>
          <w:ilvl w:val="0"/>
          <w:numId w:val="50"/>
        </w:numPr>
        <w:ind w:left="709" w:hanging="283"/>
      </w:pPr>
      <w:r>
        <w:rPr>
          <w:szCs w:val="24"/>
        </w:rPr>
        <w:t>l'</w:t>
      </w:r>
      <w:proofErr w:type="spellStart"/>
      <w:r>
        <w:rPr>
          <w:szCs w:val="24"/>
        </w:rPr>
        <w:t>impegnodi</w:t>
      </w:r>
      <w:proofErr w:type="spellEnd"/>
      <w:r>
        <w:rPr>
          <w:szCs w:val="24"/>
        </w:rPr>
        <w:t xml:space="preserve"> un fideiussore</w:t>
      </w:r>
      <w:r>
        <w:rPr>
          <w:b w:val="0"/>
          <w:szCs w:val="24"/>
        </w:rPr>
        <w:t xml:space="preserve">, anche diverso  da quello che ha rilasciato la garanzia provvisoria, a rilasciare la garanzia fideiussoria definitiva per l'esecuzione del contratto, di cui all’articolo 103 del Codice qualora l'offerente risultasse affidatario delle prestazioni (articolo 93, comma 8, </w:t>
      </w:r>
      <w:proofErr w:type="spellStart"/>
      <w:r>
        <w:rPr>
          <w:b w:val="0"/>
          <w:szCs w:val="24"/>
        </w:rPr>
        <w:t>DLgs</w:t>
      </w:r>
      <w:proofErr w:type="spellEnd"/>
      <w:r>
        <w:rPr>
          <w:b w:val="0"/>
          <w:szCs w:val="24"/>
        </w:rPr>
        <w:t xml:space="preserve"> 50/2017 e </w:t>
      </w:r>
      <w:proofErr w:type="spellStart"/>
      <w:r>
        <w:rPr>
          <w:b w:val="0"/>
          <w:szCs w:val="24"/>
        </w:rPr>
        <w:t>ss.mm.ii</w:t>
      </w:r>
      <w:proofErr w:type="spellEnd"/>
      <w:r>
        <w:rPr>
          <w:b w:val="0"/>
          <w:szCs w:val="24"/>
        </w:rPr>
        <w:t>.); tale disposizione non si applica per le microimprese, piccole e medie imprese e ai raggruppamenti temporanei o consorzi ordinari costituiti esclusivamente da microimprese, piccole e medie imprese.</w:t>
      </w:r>
    </w:p>
    <w:p w:rsidR="00706F4B" w:rsidRDefault="00157B4B">
      <w:pPr>
        <w:pStyle w:val="WW-Corpodeltesto21"/>
        <w:tabs>
          <w:tab w:val="left" w:pos="709"/>
        </w:tabs>
        <w:spacing w:before="120"/>
      </w:pPr>
      <w:r>
        <w:rPr>
          <w:b w:val="0"/>
          <w:szCs w:val="24"/>
        </w:rPr>
        <w:t xml:space="preserve">Ai sensi dell’articolo 93, comma 6 del Codice, </w:t>
      </w:r>
      <w:r>
        <w:rPr>
          <w:szCs w:val="24"/>
        </w:rPr>
        <w:t>la cauzione provvisoria</w:t>
      </w:r>
      <w:r>
        <w:rPr>
          <w:b w:val="0"/>
          <w:szCs w:val="24"/>
        </w:rPr>
        <w:t xml:space="preserve"> verrà svincolata nei confronti dell’aggiudicatario al momento della stipula del contratto, mentre ai sensi dell’articolo 93, comma 9, del Codice, verrà svincolata, nei confronti degli operatori economici non aggiudicatari, entro 30 giorni dalla comunicazione dell’avvenuta aggiudicazione.</w:t>
      </w:r>
    </w:p>
    <w:p w:rsidR="00706F4B" w:rsidRDefault="00157B4B">
      <w:pPr>
        <w:pStyle w:val="WW-Corpodeltesto21"/>
        <w:tabs>
          <w:tab w:val="left" w:pos="709"/>
        </w:tabs>
        <w:spacing w:before="120"/>
        <w:rPr>
          <w:rFonts w:eastAsia="Tahoma"/>
          <w:b w:val="0"/>
          <w:szCs w:val="24"/>
        </w:rPr>
      </w:pPr>
      <w:r>
        <w:rPr>
          <w:rFonts w:eastAsia="Tahoma"/>
          <w:b w:val="0"/>
          <w:szCs w:val="24"/>
        </w:rPr>
        <w:t>Ai sensi del comma 7 dell'articolo 93 del Codice, l'importo della garanzia, e del suo eventuale rinnovo, è ridotto del 50 per cento per gli operatori economici ai quali venga rilasciata, da organismi accreditati, ai sensi delle norme europee della serie UNI CEI EN 45000 e della serie UNI CEI EN ISO/IEC 17000, la certificazione del sistema di qualità conforme alle norme europee della serie UNI CEI ISO9000. Si applica la riduzione del 50%, non cumulabile con previsioni di cui innanzi, anche nei confronti delle micro-imprese, piccole e medie imprese e dei raggruppamenti o di consorzi ordinari di operatori economici costituiti esclusivamente da microimprese, piccole e medie imprese.</w:t>
      </w:r>
    </w:p>
    <w:p w:rsidR="00706F4B" w:rsidRDefault="00157B4B">
      <w:pPr>
        <w:pStyle w:val="WW-Corpodeltesto21"/>
        <w:tabs>
          <w:tab w:val="left" w:pos="709"/>
        </w:tabs>
        <w:rPr>
          <w:rFonts w:eastAsia="Tahoma"/>
          <w:b w:val="0"/>
          <w:szCs w:val="24"/>
        </w:rPr>
      </w:pPr>
      <w:r>
        <w:rPr>
          <w:rFonts w:eastAsia="Tahoma"/>
          <w:b w:val="0"/>
          <w:szCs w:val="24"/>
        </w:rPr>
        <w:t>L'importo della garanzia e del suo eventuale rinnovo è ulteriormente ridotto nel caso di possesso delle attestazioni di cui al comma 7, dell’articolo 93, D.lgs. 50/2016, come modificato dal D.lgs. 56/2017.</w:t>
      </w:r>
    </w:p>
    <w:p w:rsidR="00706F4B" w:rsidRDefault="00157B4B">
      <w:pPr>
        <w:pStyle w:val="Standard"/>
        <w:tabs>
          <w:tab w:val="left" w:pos="720"/>
        </w:tabs>
        <w:overflowPunct/>
        <w:autoSpaceDE/>
        <w:jc w:val="both"/>
        <w:textAlignment w:val="auto"/>
        <w:rPr>
          <w:i/>
          <w:sz w:val="24"/>
          <w:szCs w:val="24"/>
        </w:rPr>
      </w:pPr>
      <w:r>
        <w:rPr>
          <w:i/>
          <w:sz w:val="24"/>
          <w:szCs w:val="24"/>
        </w:rPr>
        <w:t>In caso di cumulo delle riduzioni, la riduzione successiva deve essere calcolata sull’importo che risulta dalla riduzione precedente.</w:t>
      </w:r>
    </w:p>
    <w:p w:rsidR="00706F4B" w:rsidRDefault="00157B4B">
      <w:pPr>
        <w:pStyle w:val="Standard"/>
        <w:tabs>
          <w:tab w:val="left" w:pos="709"/>
        </w:tabs>
        <w:jc w:val="both"/>
        <w:rPr>
          <w:rFonts w:eastAsia="Tahoma"/>
          <w:sz w:val="24"/>
          <w:szCs w:val="24"/>
        </w:rPr>
      </w:pPr>
      <w:r>
        <w:rPr>
          <w:rFonts w:eastAsia="Tahoma"/>
          <w:sz w:val="24"/>
          <w:szCs w:val="24"/>
        </w:rPr>
        <w:t>Per fruire delle riduzioni di all'art. 93, comma 7 del Codice, l'operatore economico dovrà produrre copia (da presentarsi secondo le modalità indicate nel presente disciplinare) delle certificazioni all'uopo possedute e prescritte dalla normativa vigente. Inoltre, qualora l’operatore economico usufruisca di più riduzioni, alla garanzia rilasciata dall’Istituto garante dovrà essere allegato un prospetto di dettaglio in cui sia specificato il calcolo eseguito dall’operatore, con indicazione delle percentuali di riduzioni applicate, per la presentazione della garanzia in misura ridotta.</w:t>
      </w:r>
    </w:p>
    <w:p w:rsidR="00706F4B" w:rsidRDefault="00706F4B">
      <w:pPr>
        <w:pStyle w:val="Standard"/>
        <w:tabs>
          <w:tab w:val="left" w:pos="709"/>
        </w:tabs>
        <w:jc w:val="both"/>
        <w:rPr>
          <w:rFonts w:eastAsia="Tahoma"/>
          <w:b/>
          <w:sz w:val="24"/>
          <w:szCs w:val="24"/>
        </w:rPr>
      </w:pPr>
    </w:p>
    <w:p w:rsidR="00706F4B" w:rsidRDefault="00157B4B">
      <w:pPr>
        <w:pStyle w:val="Standard"/>
        <w:tabs>
          <w:tab w:val="left" w:pos="709"/>
        </w:tabs>
        <w:jc w:val="both"/>
        <w:rPr>
          <w:rFonts w:eastAsia="Tahoma"/>
          <w:b/>
          <w:sz w:val="24"/>
          <w:szCs w:val="24"/>
        </w:rPr>
      </w:pPr>
      <w:r>
        <w:rPr>
          <w:rFonts w:eastAsia="Tahoma"/>
          <w:b/>
          <w:sz w:val="24"/>
          <w:szCs w:val="24"/>
        </w:rPr>
        <w:t>Si precisa che:</w:t>
      </w:r>
    </w:p>
    <w:p w:rsidR="00706F4B" w:rsidRDefault="00157B4B">
      <w:pPr>
        <w:pStyle w:val="Standard"/>
        <w:numPr>
          <w:ilvl w:val="0"/>
          <w:numId w:val="38"/>
        </w:numPr>
        <w:tabs>
          <w:tab w:val="left" w:pos="709"/>
        </w:tabs>
        <w:ind w:left="0" w:firstLine="0"/>
        <w:jc w:val="both"/>
      </w:pPr>
      <w:r>
        <w:rPr>
          <w:i/>
          <w:sz w:val="24"/>
          <w:szCs w:val="24"/>
          <w:lang w:eastAsia="it-IT"/>
        </w:rPr>
        <w:t xml:space="preserve">In caso di partecipazione in RTI orizzontale, o consorzio ordinario di concorrenti di cui all’art. </w:t>
      </w:r>
      <w:proofErr w:type="gramStart"/>
      <w:r>
        <w:rPr>
          <w:i/>
          <w:sz w:val="24"/>
          <w:szCs w:val="24"/>
          <w:lang w:eastAsia="it-IT"/>
        </w:rPr>
        <w:t>45,comma</w:t>
      </w:r>
      <w:proofErr w:type="gramEnd"/>
      <w:r>
        <w:rPr>
          <w:i/>
          <w:sz w:val="24"/>
          <w:szCs w:val="24"/>
          <w:lang w:eastAsia="it-IT"/>
        </w:rPr>
        <w:t xml:space="preserve"> 2, del Codice o aggregazioni di imprese di rete, il soggetto concorrente può godere del </w:t>
      </w:r>
      <w:proofErr w:type="spellStart"/>
      <w:r>
        <w:rPr>
          <w:i/>
          <w:sz w:val="24"/>
          <w:szCs w:val="24"/>
          <w:lang w:eastAsia="it-IT"/>
        </w:rPr>
        <w:t>beneficiodella</w:t>
      </w:r>
      <w:proofErr w:type="spellEnd"/>
      <w:r>
        <w:rPr>
          <w:i/>
          <w:sz w:val="24"/>
          <w:szCs w:val="24"/>
          <w:lang w:eastAsia="it-IT"/>
        </w:rPr>
        <w:t xml:space="preserve"> riduzione della garanzia solo se tutte le imprese che costituiscono il raggruppamento e/o il consorzio ordinario e/o l’aggregazione di imprese di rete siano in possesso della </w:t>
      </w:r>
      <w:proofErr w:type="spellStart"/>
      <w:r>
        <w:rPr>
          <w:i/>
          <w:sz w:val="24"/>
          <w:szCs w:val="24"/>
          <w:lang w:eastAsia="it-IT"/>
        </w:rPr>
        <w:t>predettacertificazione</w:t>
      </w:r>
      <w:proofErr w:type="spellEnd"/>
      <w:r>
        <w:rPr>
          <w:i/>
          <w:sz w:val="24"/>
          <w:szCs w:val="24"/>
          <w:lang w:eastAsia="it-IT"/>
        </w:rPr>
        <w:t>;</w:t>
      </w:r>
    </w:p>
    <w:p w:rsidR="00706F4B" w:rsidRDefault="00157B4B">
      <w:pPr>
        <w:pStyle w:val="Standard"/>
        <w:numPr>
          <w:ilvl w:val="0"/>
          <w:numId w:val="38"/>
        </w:numPr>
        <w:tabs>
          <w:tab w:val="left" w:pos="709"/>
        </w:tabs>
        <w:ind w:left="0" w:firstLine="0"/>
        <w:jc w:val="both"/>
      </w:pPr>
      <w:r>
        <w:rPr>
          <w:i/>
          <w:sz w:val="24"/>
          <w:szCs w:val="24"/>
          <w:lang w:eastAsia="it-IT"/>
        </w:rPr>
        <w:t xml:space="preserve">In caso di partecipazione in RTI verticale, nel caso in cui solo alcune tra le imprese </w:t>
      </w:r>
      <w:proofErr w:type="spellStart"/>
      <w:r>
        <w:rPr>
          <w:i/>
          <w:sz w:val="24"/>
          <w:szCs w:val="24"/>
          <w:lang w:eastAsia="it-IT"/>
        </w:rPr>
        <w:t>checostituiscono</w:t>
      </w:r>
      <w:proofErr w:type="spellEnd"/>
      <w:r>
        <w:rPr>
          <w:i/>
          <w:sz w:val="24"/>
          <w:szCs w:val="24"/>
          <w:lang w:eastAsia="it-IT"/>
        </w:rPr>
        <w:t xml:space="preserve"> il raggruppamento verticale siano in possesso della certificazione, il </w:t>
      </w:r>
      <w:proofErr w:type="spellStart"/>
      <w:r>
        <w:rPr>
          <w:i/>
          <w:sz w:val="24"/>
          <w:szCs w:val="24"/>
          <w:lang w:eastAsia="it-IT"/>
        </w:rPr>
        <w:t>raggruppamentostesso</w:t>
      </w:r>
      <w:proofErr w:type="spellEnd"/>
      <w:r>
        <w:rPr>
          <w:i/>
          <w:sz w:val="24"/>
          <w:szCs w:val="24"/>
          <w:lang w:eastAsia="it-IT"/>
        </w:rPr>
        <w:t xml:space="preserve"> può beneficiare di detta riduzione in ragione della parte delle prestazioni contrattuali </w:t>
      </w:r>
      <w:proofErr w:type="spellStart"/>
      <w:r>
        <w:rPr>
          <w:i/>
          <w:sz w:val="24"/>
          <w:szCs w:val="24"/>
          <w:lang w:eastAsia="it-IT"/>
        </w:rPr>
        <w:t>checiascuna</w:t>
      </w:r>
      <w:proofErr w:type="spellEnd"/>
      <w:r>
        <w:rPr>
          <w:i/>
          <w:sz w:val="24"/>
          <w:szCs w:val="24"/>
          <w:lang w:eastAsia="it-IT"/>
        </w:rPr>
        <w:t xml:space="preserve"> impresa raggruppata e/o </w:t>
      </w:r>
      <w:proofErr w:type="spellStart"/>
      <w:r>
        <w:rPr>
          <w:i/>
          <w:sz w:val="24"/>
          <w:szCs w:val="24"/>
          <w:lang w:eastAsia="it-IT"/>
        </w:rPr>
        <w:t>raggruppanda</w:t>
      </w:r>
      <w:proofErr w:type="spellEnd"/>
      <w:r>
        <w:rPr>
          <w:i/>
          <w:sz w:val="24"/>
          <w:szCs w:val="24"/>
          <w:lang w:eastAsia="it-IT"/>
        </w:rPr>
        <w:t xml:space="preserve"> assume nella ripartizione dell’oggetto </w:t>
      </w:r>
      <w:proofErr w:type="spellStart"/>
      <w:r>
        <w:rPr>
          <w:i/>
          <w:sz w:val="24"/>
          <w:szCs w:val="24"/>
          <w:lang w:eastAsia="it-IT"/>
        </w:rPr>
        <w:t>contrattualeall’interno</w:t>
      </w:r>
      <w:proofErr w:type="spellEnd"/>
      <w:r>
        <w:rPr>
          <w:i/>
          <w:sz w:val="24"/>
          <w:szCs w:val="24"/>
          <w:lang w:eastAsia="it-IT"/>
        </w:rPr>
        <w:t xml:space="preserve"> del raggruppamento;</w:t>
      </w:r>
    </w:p>
    <w:p w:rsidR="00706F4B" w:rsidRDefault="00157B4B">
      <w:pPr>
        <w:pStyle w:val="Standard"/>
        <w:numPr>
          <w:ilvl w:val="0"/>
          <w:numId w:val="38"/>
        </w:numPr>
        <w:tabs>
          <w:tab w:val="left" w:pos="709"/>
        </w:tabs>
        <w:ind w:left="0" w:firstLine="0"/>
        <w:jc w:val="both"/>
      </w:pPr>
      <w:r>
        <w:rPr>
          <w:i/>
          <w:sz w:val="24"/>
          <w:szCs w:val="24"/>
          <w:lang w:eastAsia="it-IT"/>
        </w:rPr>
        <w:t xml:space="preserve">In caso di partecipazione di consorzi stabili, di aggregazioni di imprese di rete con organo comune e </w:t>
      </w:r>
      <w:proofErr w:type="spellStart"/>
      <w:r>
        <w:rPr>
          <w:i/>
          <w:sz w:val="24"/>
          <w:szCs w:val="24"/>
          <w:lang w:eastAsia="it-IT"/>
        </w:rPr>
        <w:t>soggettivitàgiuridica</w:t>
      </w:r>
      <w:proofErr w:type="spellEnd"/>
      <w:r>
        <w:rPr>
          <w:i/>
          <w:sz w:val="24"/>
          <w:szCs w:val="24"/>
          <w:lang w:eastAsia="it-IT"/>
        </w:rPr>
        <w:t>, il concorrente può godere del beneficio della riduzione della garanzia nel caso in cui la predetta certificazione sia posseduta dal consorzio/aggregazione di imprese di rete.</w:t>
      </w:r>
    </w:p>
    <w:p w:rsidR="00706F4B" w:rsidRDefault="00157B4B">
      <w:pPr>
        <w:pStyle w:val="Standard"/>
        <w:numPr>
          <w:ilvl w:val="0"/>
          <w:numId w:val="38"/>
        </w:numPr>
        <w:tabs>
          <w:tab w:val="left" w:pos="709"/>
        </w:tabs>
        <w:ind w:left="0" w:firstLine="0"/>
        <w:jc w:val="both"/>
      </w:pPr>
      <w:r>
        <w:rPr>
          <w:i/>
          <w:sz w:val="24"/>
          <w:szCs w:val="24"/>
          <w:lang w:eastAsia="it-IT"/>
        </w:rPr>
        <w:t xml:space="preserve">È sanabile, mediante soccorso istruttorio, la mancata presentazione della </w:t>
      </w:r>
      <w:proofErr w:type="spellStart"/>
      <w:r>
        <w:rPr>
          <w:i/>
          <w:sz w:val="24"/>
          <w:szCs w:val="24"/>
          <w:lang w:eastAsia="it-IT"/>
        </w:rPr>
        <w:t>garanzia</w:t>
      </w:r>
      <w:r>
        <w:rPr>
          <w:rFonts w:eastAsia="Tahoma"/>
          <w:i/>
          <w:sz w:val="24"/>
          <w:szCs w:val="24"/>
        </w:rPr>
        <w:t>provvisoriae</w:t>
      </w:r>
      <w:proofErr w:type="spellEnd"/>
      <w:r>
        <w:rPr>
          <w:rFonts w:eastAsia="Tahoma"/>
          <w:i/>
          <w:sz w:val="24"/>
          <w:szCs w:val="24"/>
        </w:rPr>
        <w:t>/o dell’impegno a rilasciare garanzia fideiussoria definitiva, solo a condizione che siano stati già costituiti prima della data per la presentazione dell’offerta.</w:t>
      </w:r>
    </w:p>
    <w:p w:rsidR="00706F4B" w:rsidRDefault="00157B4B">
      <w:pPr>
        <w:pStyle w:val="Standard"/>
        <w:numPr>
          <w:ilvl w:val="0"/>
          <w:numId w:val="38"/>
        </w:numPr>
        <w:tabs>
          <w:tab w:val="left" w:pos="709"/>
        </w:tabs>
        <w:ind w:left="0" w:firstLine="0"/>
        <w:jc w:val="both"/>
        <w:rPr>
          <w:i/>
          <w:sz w:val="24"/>
          <w:szCs w:val="24"/>
          <w:lang w:eastAsia="it-IT"/>
        </w:rPr>
      </w:pPr>
      <w:r>
        <w:rPr>
          <w:i/>
          <w:sz w:val="24"/>
          <w:szCs w:val="24"/>
          <w:lang w:eastAsia="it-IT"/>
        </w:rPr>
        <w:t>È sanabile, altresì, la presentazione di una garanzia di valore inferiore o priva di una o più caratteristiche tra quelle sopra indicate (intestazione ad un solo partecipante in caso di RTI, carenze delle clausole obbligatorie, ecc.).</w:t>
      </w:r>
    </w:p>
    <w:p w:rsidR="00706F4B" w:rsidRDefault="00157B4B">
      <w:pPr>
        <w:pStyle w:val="Standard"/>
        <w:numPr>
          <w:ilvl w:val="0"/>
          <w:numId w:val="38"/>
        </w:numPr>
        <w:tabs>
          <w:tab w:val="left" w:pos="709"/>
        </w:tabs>
        <w:ind w:left="0" w:firstLine="0"/>
        <w:jc w:val="both"/>
        <w:rPr>
          <w:i/>
          <w:sz w:val="24"/>
          <w:szCs w:val="24"/>
          <w:lang w:eastAsia="it-IT"/>
        </w:rPr>
      </w:pPr>
      <w:r>
        <w:rPr>
          <w:i/>
          <w:sz w:val="24"/>
          <w:szCs w:val="24"/>
          <w:lang w:eastAsia="it-IT"/>
        </w:rPr>
        <w:t>Non è sanabile – e quindi causa di esclusione – la sottoscrizione della garanzia provvisoria da parte di un soggetto non legittimato a rilasciare garanzia o non autorizzato ad impegnare il garante.</w:t>
      </w:r>
    </w:p>
    <w:p w:rsidR="00706F4B" w:rsidRDefault="00157B4B">
      <w:pPr>
        <w:pStyle w:val="Textbody"/>
        <w:rPr>
          <w:bCs/>
          <w:sz w:val="24"/>
          <w:szCs w:val="24"/>
        </w:rPr>
      </w:pPr>
      <w:r>
        <w:rPr>
          <w:bCs/>
          <w:sz w:val="24"/>
          <w:szCs w:val="24"/>
        </w:rPr>
        <w:t>Gli operatori economici, prima di procedere alla sottoscrizione, sono tenuti a verificare che il soggetto garante sia in possesso dell’autorizzazione al rilascio di garanzie mediante accesso ai seguenti siti internet:</w:t>
      </w:r>
    </w:p>
    <w:p w:rsidR="00706F4B" w:rsidRDefault="00157B4B">
      <w:pPr>
        <w:pStyle w:val="Textbody"/>
        <w:rPr>
          <w:bCs/>
          <w:sz w:val="24"/>
          <w:szCs w:val="24"/>
        </w:rPr>
      </w:pPr>
      <w:r>
        <w:rPr>
          <w:bCs/>
          <w:sz w:val="24"/>
          <w:szCs w:val="24"/>
        </w:rPr>
        <w:t>- http://www.bancaditalia.it/compiti/vigilanza/intermediari/index.html</w:t>
      </w:r>
    </w:p>
    <w:p w:rsidR="00706F4B" w:rsidRDefault="00157B4B">
      <w:pPr>
        <w:pStyle w:val="Textbody"/>
        <w:rPr>
          <w:bCs/>
          <w:sz w:val="24"/>
          <w:szCs w:val="24"/>
        </w:rPr>
      </w:pPr>
      <w:r>
        <w:rPr>
          <w:bCs/>
          <w:sz w:val="24"/>
          <w:szCs w:val="24"/>
        </w:rPr>
        <w:t>- http://www.bancaditalia.it/compiti/vigilanza/avvisi-pub/garanzie-finanziarie/</w:t>
      </w:r>
    </w:p>
    <w:p w:rsidR="00706F4B" w:rsidRDefault="00157B4B">
      <w:pPr>
        <w:pStyle w:val="Textbody"/>
        <w:tabs>
          <w:tab w:val="left" w:pos="-567"/>
        </w:tabs>
      </w:pPr>
      <w:r>
        <w:rPr>
          <w:bCs/>
          <w:sz w:val="24"/>
          <w:szCs w:val="24"/>
        </w:rPr>
        <w:t>-</w:t>
      </w:r>
      <w:hyperlink r:id="rId13" w:history="1">
        <w:r>
          <w:rPr>
            <w:rStyle w:val="Internetlink"/>
          </w:rPr>
          <w:t>http://www.bancaditalia.it/compiti/vigilanza/avvisi-pub/</w:t>
        </w:r>
      </w:hyperlink>
      <w:hyperlink r:id="rId14" w:history="1">
        <w:r>
          <w:rPr>
            <w:rStyle w:val="Internetlink"/>
          </w:rPr>
          <w:t>elenco-</w:t>
        </w:r>
      </w:hyperlink>
      <w:hyperlink r:id="rId15" w:history="1">
        <w:r>
          <w:rPr>
            <w:rStyle w:val="Internetlink"/>
          </w:rPr>
          <w:t>soggetti</w:t>
        </w:r>
      </w:hyperlink>
      <w:hyperlink r:id="rId16" w:history="1">
        <w:r>
          <w:rPr>
            <w:rStyle w:val="Internetlink"/>
          </w:rPr>
          <w:t>-</w:t>
        </w:r>
      </w:hyperlink>
      <w:hyperlink r:id="rId17" w:history="1">
        <w:r>
          <w:rPr>
            <w:rStyle w:val="Internetlink"/>
          </w:rPr>
          <w:t>non</w:t>
        </w:r>
      </w:hyperlink>
      <w:hyperlink r:id="rId18" w:history="1">
        <w:r>
          <w:rPr>
            <w:rStyle w:val="Internetlink"/>
          </w:rPr>
          <w:t xml:space="preserve">-autorizzati/index.html </w:t>
        </w:r>
      </w:hyperlink>
      <w:hyperlink r:id="rId19" w:history="1">
        <w:r>
          <w:rPr>
            <w:rStyle w:val="Internetlink"/>
          </w:rPr>
          <w:t>legittimati/Intermediari_non_abilitati.pdf</w:t>
        </w:r>
      </w:hyperlink>
    </w:p>
    <w:p w:rsidR="00706F4B" w:rsidRDefault="00157B4B">
      <w:pPr>
        <w:pStyle w:val="Textbody"/>
        <w:rPr>
          <w:bCs/>
          <w:sz w:val="24"/>
          <w:szCs w:val="24"/>
        </w:rPr>
      </w:pPr>
      <w:r>
        <w:rPr>
          <w:bCs/>
          <w:sz w:val="24"/>
          <w:szCs w:val="24"/>
        </w:rPr>
        <w:t>http://www.ivass.it/ivass/imprese_jsp/HomePage.jsp</w:t>
      </w:r>
    </w:p>
    <w:p w:rsidR="00706F4B" w:rsidRDefault="00157B4B">
      <w:pPr>
        <w:pStyle w:val="Textbody"/>
        <w:rPr>
          <w:bCs/>
          <w:sz w:val="24"/>
          <w:szCs w:val="24"/>
        </w:rPr>
      </w:pPr>
      <w:r>
        <w:rPr>
          <w:bCs/>
          <w:sz w:val="24"/>
          <w:szCs w:val="24"/>
        </w:rPr>
        <w:t>La garanzia fideiussoria e la dichiarazione di impegno devono essere sottoscritte da un soggetto in possesso dei poteri necessari per impegnare il garante ed essere prodotte in una delle seguenti forme da allegare sul Sistema SIAPS:</w:t>
      </w:r>
    </w:p>
    <w:p w:rsidR="00706F4B" w:rsidRDefault="00157B4B">
      <w:pPr>
        <w:pStyle w:val="Textbody"/>
        <w:rPr>
          <w:bCs/>
          <w:sz w:val="24"/>
          <w:szCs w:val="24"/>
        </w:rPr>
      </w:pPr>
      <w:r>
        <w:rPr>
          <w:bCs/>
          <w:sz w:val="24"/>
          <w:szCs w:val="24"/>
        </w:rPr>
        <w:t xml:space="preserve">- documento informatico, ai sensi dell’art. 1, </w:t>
      </w:r>
      <w:proofErr w:type="spellStart"/>
      <w:r>
        <w:rPr>
          <w:bCs/>
          <w:sz w:val="24"/>
          <w:szCs w:val="24"/>
        </w:rPr>
        <w:t>lett</w:t>
      </w:r>
      <w:proofErr w:type="spellEnd"/>
      <w:r>
        <w:rPr>
          <w:bCs/>
          <w:sz w:val="24"/>
          <w:szCs w:val="24"/>
        </w:rPr>
        <w:t xml:space="preserve">. p) del </w:t>
      </w:r>
      <w:proofErr w:type="spellStart"/>
      <w:proofErr w:type="gramStart"/>
      <w:r>
        <w:rPr>
          <w:bCs/>
          <w:sz w:val="24"/>
          <w:szCs w:val="24"/>
        </w:rPr>
        <w:t>D.Lgs</w:t>
      </w:r>
      <w:proofErr w:type="gramEnd"/>
      <w:r>
        <w:rPr>
          <w:bCs/>
          <w:sz w:val="24"/>
          <w:szCs w:val="24"/>
        </w:rPr>
        <w:t>.</w:t>
      </w:r>
      <w:proofErr w:type="spellEnd"/>
      <w:r>
        <w:rPr>
          <w:bCs/>
          <w:sz w:val="24"/>
          <w:szCs w:val="24"/>
        </w:rPr>
        <w:t xml:space="preserve"> 7 marzo 2005 n. 82, sottoscritto con firma digitale dal soggetto in possesso dei poteri necessari per impegnare il garante corredato da: i) autodichiarazione sottoscritta con firma digitale e resa, ai sensi degli articoli 46 e 76 del D.P.R. 445/2000 con la quale il sottoscrittore dichiara di essere in possesso dei poteri per impegnare il garante; ii) ovvero, da autentica notarile sotto forma di documento informatico, sottoscritto con firma digitale ai sensi del </w:t>
      </w:r>
      <w:proofErr w:type="spellStart"/>
      <w:r>
        <w:rPr>
          <w:bCs/>
          <w:sz w:val="24"/>
          <w:szCs w:val="24"/>
        </w:rPr>
        <w:t>DLgs</w:t>
      </w:r>
      <w:proofErr w:type="spellEnd"/>
      <w:r>
        <w:rPr>
          <w:bCs/>
          <w:sz w:val="24"/>
          <w:szCs w:val="24"/>
        </w:rPr>
        <w:t>. n. 82/2005;</w:t>
      </w:r>
    </w:p>
    <w:p w:rsidR="00706F4B" w:rsidRDefault="00157B4B">
      <w:pPr>
        <w:pStyle w:val="Textbody"/>
      </w:pPr>
      <w:r>
        <w:rPr>
          <w:bCs/>
          <w:sz w:val="24"/>
          <w:szCs w:val="24"/>
        </w:rPr>
        <w:t xml:space="preserve">- copia informatica di documento analogico (scansione di documento cartaceo) secondo le modalità previste dall’art. 22, commi 1 e 2, del </w:t>
      </w:r>
      <w:proofErr w:type="spellStart"/>
      <w:r>
        <w:rPr>
          <w:bCs/>
          <w:sz w:val="24"/>
          <w:szCs w:val="24"/>
        </w:rPr>
        <w:t>DLgs</w:t>
      </w:r>
      <w:proofErr w:type="spellEnd"/>
      <w:r>
        <w:rPr>
          <w:bCs/>
          <w:sz w:val="24"/>
          <w:szCs w:val="24"/>
        </w:rPr>
        <w:t>. 82/2005. Il documento dovrà esser costituito: i) dalla cauzione sottoscritta dal soggetto in possesso dei poteri necessari per impegnare il garante; ii) da autodichiarazione resa, ai sensi degli articoli 46 e 76 del D.P.R. 445/2000 con la quale il sottoscrittore dichiara di essere in possesso dei poteri per impegnare il garante; iii) ovvero, in luogo dell’autodichiarazione, da autentica notarile. In tali ultimi casi la conformità del documento all’originale dovrà esser attestata dal pubblico ufficiale mediante apposizione di firma digitale (art. 22, comma 1, del d.lgs. 82/2005) ovvero da apposita dichiarazione di autenticità sottoscritta con firma digitale dal notaio o dal pubblico ufficiale (art. 22, comma 2 del d.lgs. 82/2005).</w:t>
      </w:r>
    </w:p>
    <w:p w:rsidR="00706F4B" w:rsidRDefault="00157B4B">
      <w:pPr>
        <w:pStyle w:val="Textbody"/>
      </w:pPr>
      <w:r>
        <w:rPr>
          <w:bCs/>
          <w:sz w:val="24"/>
          <w:szCs w:val="24"/>
        </w:rPr>
        <w:t xml:space="preserve">Il documento in formato digitale deve essere inserito nella apposita sezione del Sistema SIAPS ovvero in originale o in copia autentica ai sensi dell’art. 18 del </w:t>
      </w:r>
      <w:proofErr w:type="spellStart"/>
      <w:r>
        <w:rPr>
          <w:bCs/>
          <w:sz w:val="24"/>
          <w:szCs w:val="24"/>
        </w:rPr>
        <w:t>d.p.r.</w:t>
      </w:r>
      <w:proofErr w:type="spellEnd"/>
      <w:r>
        <w:rPr>
          <w:bCs/>
          <w:sz w:val="24"/>
          <w:szCs w:val="24"/>
        </w:rPr>
        <w:t xml:space="preserve"> 28 dicembre 2000, n. 445.</w:t>
      </w:r>
    </w:p>
    <w:p w:rsidR="00706F4B" w:rsidRDefault="00157B4B">
      <w:pPr>
        <w:pStyle w:val="Textbody"/>
        <w:rPr>
          <w:bCs/>
          <w:sz w:val="24"/>
          <w:szCs w:val="24"/>
        </w:rPr>
      </w:pPr>
      <w:r>
        <w:rPr>
          <w:bCs/>
          <w:sz w:val="24"/>
          <w:szCs w:val="24"/>
        </w:rPr>
        <w:t xml:space="preserve">Nel caso in cui, durante l’espletamento della gara, vengano riaperti/prorogati i termini di presentazione delle offerte, gli Operatori Economici dovranno provvedere ad adeguare il periodo di validità del </w:t>
      </w:r>
      <w:r>
        <w:rPr>
          <w:bCs/>
          <w:sz w:val="24"/>
          <w:szCs w:val="24"/>
        </w:rPr>
        <w:lastRenderedPageBreak/>
        <w:t>documento di garanzia al nuovo termine di presentazione delle offerte, salvo diversa ed espressa comunicazione da parte della Stazione Appaltante.</w:t>
      </w:r>
    </w:p>
    <w:p w:rsidR="00706F4B" w:rsidRDefault="00157B4B">
      <w:pPr>
        <w:pStyle w:val="Textbody"/>
        <w:rPr>
          <w:bCs/>
          <w:sz w:val="24"/>
          <w:szCs w:val="24"/>
        </w:rPr>
      </w:pPr>
      <w:r>
        <w:rPr>
          <w:bCs/>
          <w:sz w:val="24"/>
          <w:szCs w:val="24"/>
        </w:rPr>
        <w:t>In caso di richiesta di estensione della durata e validità dell’offerta e della garanzia fideiussoria, il concorrente potrà produrre una nuova garanzia provvisoria di altro garante, in sostituzione della precedente, a condizione che abbia espressa decorrenza dalla data di presentazione dell’offerta.</w:t>
      </w:r>
    </w:p>
    <w:p w:rsidR="00706F4B" w:rsidRDefault="00706F4B">
      <w:pPr>
        <w:pStyle w:val="Paragrafoelenco"/>
        <w:ind w:left="0"/>
        <w:jc w:val="both"/>
        <w:rPr>
          <w:sz w:val="24"/>
          <w:szCs w:val="24"/>
        </w:rPr>
      </w:pPr>
    </w:p>
    <w:p w:rsidR="00706F4B" w:rsidRDefault="00157B4B">
      <w:pPr>
        <w:pStyle w:val="Textbody"/>
      </w:pPr>
      <w:r>
        <w:rPr>
          <w:b/>
          <w:color w:val="4472C4"/>
          <w:sz w:val="24"/>
          <w:szCs w:val="24"/>
          <w:u w:val="single"/>
        </w:rPr>
        <w:t xml:space="preserve">ART.  11– </w:t>
      </w:r>
      <w:r>
        <w:rPr>
          <w:b/>
          <w:i/>
          <w:iCs/>
          <w:color w:val="4472C4"/>
          <w:sz w:val="24"/>
          <w:szCs w:val="24"/>
          <w:u w:val="single"/>
        </w:rPr>
        <w:t>MODALITÀ</w:t>
      </w:r>
      <w:r>
        <w:rPr>
          <w:b/>
          <w:i/>
          <w:color w:val="4472C4"/>
          <w:sz w:val="24"/>
          <w:szCs w:val="24"/>
          <w:u w:val="single"/>
        </w:rPr>
        <w:t xml:space="preserve"> DI PRESENTAZIONE DELL'OFFERTA E SOTTOSCRIZIONE DEI DOCUMENTI DI GARA</w:t>
      </w:r>
    </w:p>
    <w:p w:rsidR="00706F4B" w:rsidRDefault="00157B4B">
      <w:pPr>
        <w:pStyle w:val="Textbody"/>
        <w:spacing w:before="120"/>
      </w:pPr>
      <w:r>
        <w:rPr>
          <w:bCs/>
          <w:sz w:val="24"/>
          <w:szCs w:val="24"/>
        </w:rPr>
        <w:t xml:space="preserve">Conformemente a quanto previsto dagli artt. 40, 52 e 58 del Codice, l’offerta deve essere presentata esclusivamente attraverso il Sistema SIAPS e, quindi, per via telematica mediante l’invio di documenti elettronici sottoscritti con firma digitale ai sensi del D.lgs. n. 82/2005 (Codice dell’Amministrazione Digitale). </w:t>
      </w:r>
      <w:r>
        <w:rPr>
          <w:bCs/>
          <w:sz w:val="24"/>
          <w:szCs w:val="24"/>
          <w:u w:val="single"/>
        </w:rPr>
        <w:t>Saranno escluse tutte le offerte redatte o inviate in modo difforme da quanto prescritto nel presente Disciplinare di gara.</w:t>
      </w:r>
    </w:p>
    <w:p w:rsidR="00706F4B" w:rsidRDefault="00157B4B">
      <w:pPr>
        <w:pStyle w:val="Textbody"/>
        <w:spacing w:before="120"/>
      </w:pPr>
      <w:r>
        <w:rPr>
          <w:b/>
          <w:bCs/>
          <w:sz w:val="24"/>
          <w:szCs w:val="24"/>
          <w:u w:val="single"/>
        </w:rPr>
        <w:t xml:space="preserve">Al fine dell’appropriata presentazione dell’offerta si raccomanda di prendere visione della citata guida </w:t>
      </w:r>
      <w:r>
        <w:rPr>
          <w:b/>
          <w:bCs/>
          <w:i/>
          <w:sz w:val="24"/>
          <w:szCs w:val="24"/>
          <w:u w:val="single"/>
        </w:rPr>
        <w:t>“Procedura Aperta - Manuale per la partecipazione”,</w:t>
      </w:r>
      <w:r>
        <w:rPr>
          <w:b/>
          <w:bCs/>
          <w:sz w:val="24"/>
          <w:szCs w:val="24"/>
          <w:u w:val="single"/>
        </w:rPr>
        <w:t xml:space="preserve"> consultabile all’interno dell’area riservata di ciascun operatore economico, nelle sezioni corrispondenti alle procedure di inserimento della documentazione amministrativa, dell’offerta tecnica e dell’offerta economica.</w:t>
      </w:r>
    </w:p>
    <w:p w:rsidR="00706F4B" w:rsidRDefault="00157B4B">
      <w:pPr>
        <w:pStyle w:val="Textbody"/>
        <w:spacing w:before="120"/>
      </w:pPr>
      <w:r>
        <w:rPr>
          <w:bCs/>
          <w:sz w:val="24"/>
          <w:szCs w:val="24"/>
        </w:rPr>
        <w:t xml:space="preserve">Tutte le dichiarazioni sostitutive richieste ai fini della partecipazione alla presente procedura di gara, nonché la documentazione sottoscritta da enti terzi, ma ascrivibile all’operatore economico partecipante (a titolo esemplificativo e non esaustivo: fideiussioni, referenze bancarie, certificazioni di qualità, dichiarazioni sostitutive di possesso dei requisiti generali soggettivi) dovranno essere sottoscritte con firma digitale, ai sensi dell’art. 24 del D.lgs. n. 82/2005, fatto salvo quanto disposto dall’art. 38 del DPR n. 445/2000.  Dette dichiarazioni dovranno essere rese dal rappresentante legale del concorrente o da un suo procuratore dotato di idonei </w:t>
      </w:r>
      <w:r>
        <w:rPr>
          <w:bCs/>
          <w:color w:val="000000"/>
          <w:sz w:val="24"/>
          <w:szCs w:val="24"/>
        </w:rPr>
        <w:t>poteri</w:t>
      </w:r>
      <w:r>
        <w:rPr>
          <w:bCs/>
          <w:i/>
          <w:sz w:val="24"/>
          <w:szCs w:val="24"/>
        </w:rPr>
        <w:t>(in tal caso va allegata a Sistema copia della procura dalla quale il procuratore sottoscrittore trae i relativi poteri di firma oppure nel solo caso in cui dalla visura camerale del concorrente risulti l’indicazione espressa dei poteri rappresentativi conferiti con la procura, la dichiarazione sostitutiva resa dal procuratore attestante la sussistenza dei poteri rappresentativi risultanti dalla visura).</w:t>
      </w:r>
    </w:p>
    <w:p w:rsidR="00706F4B" w:rsidRDefault="00157B4B">
      <w:pPr>
        <w:pStyle w:val="Textbody"/>
        <w:spacing w:before="120"/>
      </w:pPr>
      <w:r>
        <w:rPr>
          <w:bCs/>
          <w:sz w:val="24"/>
          <w:szCs w:val="24"/>
        </w:rPr>
        <w:t>L’eventuale documentazione resa da soggetti diversi dal Concorrente (a titolo esemplificativo e non esaustivo: fideiussioni, referenze bancarie, certificazioni di qualità, dichiarazioni sostitutive di possesso dei requisiti generali soggettivi), sprovvista di firma digitale, deve essere corredata da “Dichiarazione di conformità all’originale in proprio possesso” firmata digitalmente dal Concorrente stesso: tale dichiarazione di conformità dovrà essere inserita all’interno della scheda “Busta Amministrativa”.</w:t>
      </w:r>
    </w:p>
    <w:p w:rsidR="00706F4B" w:rsidRDefault="00157B4B">
      <w:pPr>
        <w:pStyle w:val="Textbody"/>
        <w:spacing w:before="120"/>
      </w:pPr>
      <w:r>
        <w:rPr>
          <w:bCs/>
          <w:sz w:val="24"/>
          <w:szCs w:val="24"/>
        </w:rPr>
        <w:t xml:space="preserve">Tutte le dichiarazioni e i documenti di cui al successivo articolo 12, costituenti, nell’insieme, la </w:t>
      </w:r>
      <w:r>
        <w:rPr>
          <w:bCs/>
          <w:sz w:val="24"/>
          <w:szCs w:val="24"/>
          <w:u w:val="single"/>
        </w:rPr>
        <w:t>“Documentazione Amministrativa</w:t>
      </w:r>
      <w:r>
        <w:rPr>
          <w:bCs/>
          <w:sz w:val="24"/>
          <w:szCs w:val="24"/>
        </w:rPr>
        <w:t>”, dovranno essere contenute in un'unica cartella compressa denominata "Documentazione Amministrativa" firmata digitalmente dal legale rappresentante o da un procuratore munito degli opportuni poteri di delega, ed essere collocata a Sistema SIAPS nei campi all’uopo predisposti nella scheda “Busta Amministrativa”. Qualora necessario, è possibile aggiungere ulteriori documenti/cartelle compresse nella scheda “Busta Amministrativa” cliccando, volta per volta, sulla voce “Aggiungi allegato”, compilando il campo “Descrizione” e inserendo il documento/cartella di che trattasi, firmato/a digitalmente dal legale rappresentante o da un procuratore munito degli opportuni poteri di delega, nella colonna “Allegato”.</w:t>
      </w:r>
    </w:p>
    <w:p w:rsidR="00706F4B" w:rsidRDefault="00157B4B">
      <w:pPr>
        <w:pStyle w:val="Textbody"/>
        <w:spacing w:before="120"/>
      </w:pPr>
      <w:r>
        <w:rPr>
          <w:bCs/>
          <w:sz w:val="24"/>
          <w:szCs w:val="24"/>
          <w:u w:val="single"/>
        </w:rPr>
        <w:t>L’offerta tecnica</w:t>
      </w:r>
      <w:r>
        <w:rPr>
          <w:bCs/>
          <w:sz w:val="24"/>
          <w:szCs w:val="24"/>
        </w:rPr>
        <w:t>, di cui all’articolo 13 e l’offerta eco</w:t>
      </w:r>
      <w:r w:rsidR="006759CE">
        <w:rPr>
          <w:bCs/>
          <w:sz w:val="24"/>
          <w:szCs w:val="24"/>
        </w:rPr>
        <w:t>nomica, di cui all’articolo 14,</w:t>
      </w:r>
      <w:r>
        <w:rPr>
          <w:bCs/>
          <w:sz w:val="24"/>
          <w:szCs w:val="24"/>
        </w:rPr>
        <w:t xml:space="preserve"> dovranno essere collocate a Sistema SIAPS nell’ambito della stessa scheda denominata “Prodotti”. A valle dell’inserimento dell’Offerta Tecnica e dell’Offerta Economica, il Sistema SIAPS genererà due distinti file, in formato pdf, riepilogativi di quanto inserito in ciascuna busta/offerta. Tali file dovranno essere firmati digitalmente dal Legale Rappresentante o da procuratore munito degli opportuni poteri di delega:</w:t>
      </w:r>
    </w:p>
    <w:p w:rsidR="00706F4B" w:rsidRDefault="00157B4B">
      <w:pPr>
        <w:pStyle w:val="Textbody"/>
        <w:numPr>
          <w:ilvl w:val="0"/>
          <w:numId w:val="69"/>
        </w:numPr>
        <w:spacing w:before="120"/>
        <w:rPr>
          <w:bCs/>
          <w:sz w:val="24"/>
          <w:szCs w:val="24"/>
        </w:rPr>
      </w:pPr>
      <w:r>
        <w:rPr>
          <w:bCs/>
          <w:sz w:val="24"/>
          <w:szCs w:val="24"/>
        </w:rPr>
        <w:t>dell’impresa singola;</w:t>
      </w:r>
    </w:p>
    <w:p w:rsidR="00706F4B" w:rsidRDefault="00157B4B">
      <w:pPr>
        <w:pStyle w:val="Textbody"/>
        <w:numPr>
          <w:ilvl w:val="0"/>
          <w:numId w:val="69"/>
        </w:numPr>
        <w:spacing w:before="120"/>
        <w:rPr>
          <w:bCs/>
          <w:sz w:val="24"/>
          <w:szCs w:val="24"/>
        </w:rPr>
      </w:pPr>
      <w:r>
        <w:rPr>
          <w:bCs/>
          <w:sz w:val="24"/>
          <w:szCs w:val="24"/>
        </w:rPr>
        <w:lastRenderedPageBreak/>
        <w:t xml:space="preserve">di tutte le Imprese </w:t>
      </w:r>
      <w:proofErr w:type="spellStart"/>
      <w:r>
        <w:rPr>
          <w:bCs/>
          <w:sz w:val="24"/>
          <w:szCs w:val="24"/>
        </w:rPr>
        <w:t>raggruppande</w:t>
      </w:r>
      <w:proofErr w:type="spellEnd"/>
      <w:r>
        <w:rPr>
          <w:bCs/>
          <w:sz w:val="24"/>
          <w:szCs w:val="24"/>
        </w:rPr>
        <w:t>/</w:t>
      </w:r>
      <w:proofErr w:type="spellStart"/>
      <w:r>
        <w:rPr>
          <w:bCs/>
          <w:sz w:val="24"/>
          <w:szCs w:val="24"/>
        </w:rPr>
        <w:t>consorziande</w:t>
      </w:r>
      <w:proofErr w:type="spellEnd"/>
      <w:r>
        <w:rPr>
          <w:bCs/>
          <w:sz w:val="24"/>
          <w:szCs w:val="24"/>
        </w:rPr>
        <w:t>, in caso di R.T.I./Consorzio ordinario/GEIE non formalmente costituiti al momento della presentazione dell’offerta;</w:t>
      </w:r>
    </w:p>
    <w:p w:rsidR="00706F4B" w:rsidRDefault="00157B4B">
      <w:pPr>
        <w:pStyle w:val="Textbody"/>
        <w:numPr>
          <w:ilvl w:val="0"/>
          <w:numId w:val="69"/>
        </w:numPr>
        <w:spacing w:before="120"/>
        <w:rPr>
          <w:bCs/>
          <w:sz w:val="24"/>
          <w:szCs w:val="24"/>
        </w:rPr>
      </w:pPr>
      <w:r>
        <w:rPr>
          <w:bCs/>
          <w:sz w:val="24"/>
          <w:szCs w:val="24"/>
        </w:rPr>
        <w:t>dell’Impresa mandataria/capofila, in caso di R.T.I./Consorzio ordinario/GEIE formalmente costituiti prima della presentazione dell’offerta;</w:t>
      </w:r>
    </w:p>
    <w:p w:rsidR="00706F4B" w:rsidRDefault="00157B4B">
      <w:pPr>
        <w:pStyle w:val="Textbody"/>
        <w:numPr>
          <w:ilvl w:val="0"/>
          <w:numId w:val="69"/>
        </w:numPr>
        <w:spacing w:before="120"/>
        <w:rPr>
          <w:bCs/>
          <w:sz w:val="24"/>
          <w:szCs w:val="24"/>
        </w:rPr>
      </w:pPr>
      <w:r>
        <w:rPr>
          <w:bCs/>
          <w:sz w:val="24"/>
          <w:szCs w:val="24"/>
        </w:rPr>
        <w:t xml:space="preserve">del Consorzio, in caso di Consorzio di cui alle </w:t>
      </w:r>
      <w:proofErr w:type="spellStart"/>
      <w:r>
        <w:rPr>
          <w:bCs/>
          <w:sz w:val="24"/>
          <w:szCs w:val="24"/>
        </w:rPr>
        <w:t>lett</w:t>
      </w:r>
      <w:proofErr w:type="spellEnd"/>
      <w:r>
        <w:rPr>
          <w:bCs/>
          <w:sz w:val="24"/>
          <w:szCs w:val="24"/>
        </w:rPr>
        <w:t>. b) e c) dell’art. 45 del Codice.</w:t>
      </w:r>
    </w:p>
    <w:p w:rsidR="00706F4B" w:rsidRDefault="00157B4B">
      <w:pPr>
        <w:pStyle w:val="Textbody"/>
        <w:spacing w:before="120"/>
        <w:ind w:left="567"/>
        <w:rPr>
          <w:bCs/>
          <w:sz w:val="24"/>
          <w:szCs w:val="24"/>
        </w:rPr>
      </w:pPr>
      <w:r>
        <w:rPr>
          <w:bCs/>
          <w:sz w:val="24"/>
          <w:szCs w:val="24"/>
        </w:rPr>
        <w:t xml:space="preserve">Nel caso di aggregazioni di imprese aderenti al contratto di rete si fa riferimento alla disciplina prevista per i raggruppamenti temporanei di imprese, in quanto compatibile. In particolare: </w:t>
      </w:r>
    </w:p>
    <w:p w:rsidR="00706F4B" w:rsidRDefault="00157B4B">
      <w:pPr>
        <w:pStyle w:val="Textbody"/>
        <w:numPr>
          <w:ilvl w:val="1"/>
          <w:numId w:val="70"/>
        </w:numPr>
        <w:spacing w:before="120"/>
        <w:ind w:left="1037" w:hanging="357"/>
      </w:pPr>
      <w:r>
        <w:rPr>
          <w:bCs/>
          <w:sz w:val="24"/>
          <w:szCs w:val="24"/>
        </w:rPr>
        <w:t xml:space="preserve">se la rete è dotata di un organo comune con potere di rappresentanza e con soggettività giuridica, ai sensi dell’art. 3, comma 4-quater, del </w:t>
      </w:r>
      <w:proofErr w:type="spellStart"/>
      <w:r>
        <w:rPr>
          <w:bCs/>
          <w:sz w:val="24"/>
          <w:szCs w:val="24"/>
        </w:rPr>
        <w:t>d.l.</w:t>
      </w:r>
      <w:proofErr w:type="spellEnd"/>
      <w:r>
        <w:rPr>
          <w:bCs/>
          <w:sz w:val="24"/>
          <w:szCs w:val="24"/>
        </w:rPr>
        <w:t xml:space="preserve"> 10 febbraio 2009, n. 5, l’offerta deve essere sottoscritta dal solo operatore economico che riveste la funzione di organo comune;</w:t>
      </w:r>
    </w:p>
    <w:p w:rsidR="00706F4B" w:rsidRDefault="00157B4B">
      <w:pPr>
        <w:pStyle w:val="Textbody"/>
        <w:numPr>
          <w:ilvl w:val="1"/>
          <w:numId w:val="70"/>
        </w:numPr>
        <w:spacing w:before="120"/>
        <w:ind w:left="1037" w:hanging="357"/>
        <w:rPr>
          <w:bCs/>
          <w:sz w:val="24"/>
          <w:szCs w:val="24"/>
        </w:rPr>
      </w:pPr>
      <w:r>
        <w:rPr>
          <w:bCs/>
          <w:sz w:val="24"/>
          <w:szCs w:val="24"/>
        </w:rPr>
        <w:t xml:space="preserve">se la rete è dotata di un organo comune con potere di rappresentanza ma è priva di soggettività giuridica, ai sensi dell’art. 3, comma 4-quater, del </w:t>
      </w:r>
      <w:proofErr w:type="spellStart"/>
      <w:r>
        <w:rPr>
          <w:bCs/>
          <w:sz w:val="24"/>
          <w:szCs w:val="24"/>
        </w:rPr>
        <w:t>d.l.</w:t>
      </w:r>
      <w:proofErr w:type="spellEnd"/>
      <w:r>
        <w:rPr>
          <w:bCs/>
          <w:sz w:val="24"/>
          <w:szCs w:val="24"/>
        </w:rPr>
        <w:t xml:space="preserve"> 10 febbraio 2009, n. 5, l’offerta deve essere sottoscritta dall’impresa che riveste le funzioni di organo comune nonché da ognuna delle imprese aderenti al contratto di rete che partecipano alla gara;  </w:t>
      </w:r>
    </w:p>
    <w:p w:rsidR="00706F4B" w:rsidRDefault="00157B4B">
      <w:pPr>
        <w:pStyle w:val="Textbody"/>
        <w:numPr>
          <w:ilvl w:val="1"/>
          <w:numId w:val="70"/>
        </w:numPr>
        <w:spacing w:before="120"/>
        <w:ind w:left="1037" w:hanging="357"/>
        <w:rPr>
          <w:bCs/>
          <w:sz w:val="24"/>
          <w:szCs w:val="24"/>
        </w:rPr>
      </w:pPr>
      <w:r>
        <w:rPr>
          <w:bCs/>
          <w:sz w:val="24"/>
          <w:szCs w:val="24"/>
        </w:rPr>
        <w:t>se la rete è dotata di un organo comune privo del potere di rappresentanza o se la rete è sprovvista di organo comune, oppure se l’organo comune è privo dei requisiti di qualificazione richiesti per assumere la veste di mandataria, l’offerta deve essere sottoscritta dall’impresa aderente alla rete che riveste la qualifica di mandataria, ovvero, in caso di partecipazione nelle forme del raggruppamento da costituirsi, da ognuna delle imprese aderenti al contratto di rete che partecipa alla gara.</w:t>
      </w:r>
    </w:p>
    <w:p w:rsidR="00706F4B" w:rsidRDefault="00157B4B">
      <w:pPr>
        <w:pStyle w:val="Textbody"/>
        <w:spacing w:before="120"/>
        <w:rPr>
          <w:bCs/>
          <w:sz w:val="24"/>
          <w:szCs w:val="24"/>
        </w:rPr>
      </w:pPr>
      <w:r>
        <w:rPr>
          <w:bCs/>
          <w:sz w:val="24"/>
          <w:szCs w:val="24"/>
        </w:rPr>
        <w:t>Il Sistema garantisce che i suddetti file, nonché la documentazione e le dichiarazioni connesse, resteranno rigorosamente separati. Di essi ne sarà garantita la completa segretezza fino al momento dello sblocco che avverrà, rispettivamente, nella seduta pubblica per l’offerta tecnica e nella seduta pubblica per l’offerta economica.</w:t>
      </w:r>
    </w:p>
    <w:p w:rsidR="001A7676" w:rsidRDefault="001A7676">
      <w:pPr>
        <w:pStyle w:val="Textbody"/>
        <w:spacing w:before="120"/>
        <w:rPr>
          <w:bCs/>
          <w:sz w:val="24"/>
          <w:szCs w:val="24"/>
        </w:rPr>
      </w:pPr>
    </w:p>
    <w:tbl>
      <w:tblPr>
        <w:tblStyle w:val="Grigliatabella"/>
        <w:tblW w:w="0" w:type="auto"/>
        <w:shd w:val="clear" w:color="auto" w:fill="D5DCE4" w:themeFill="text2" w:themeFillTint="33"/>
        <w:tblLook w:val="04A0" w:firstRow="1" w:lastRow="0" w:firstColumn="1" w:lastColumn="0" w:noHBand="0" w:noVBand="1"/>
      </w:tblPr>
      <w:tblGrid>
        <w:gridCol w:w="9772"/>
      </w:tblGrid>
      <w:tr w:rsidR="001A7676" w:rsidRPr="001A7676" w:rsidTr="001A7676">
        <w:tc>
          <w:tcPr>
            <w:tcW w:w="9772" w:type="dxa"/>
            <w:shd w:val="clear" w:color="auto" w:fill="D5DCE4" w:themeFill="text2" w:themeFillTint="33"/>
          </w:tcPr>
          <w:p w:rsidR="001A7676" w:rsidRPr="001A7676" w:rsidRDefault="001A7676" w:rsidP="00127BFE">
            <w:pPr>
              <w:pStyle w:val="Textbody"/>
              <w:spacing w:before="120"/>
            </w:pPr>
            <w:r w:rsidRPr="001A7676">
              <w:rPr>
                <w:b/>
                <w:bCs/>
                <w:sz w:val="28"/>
                <w:szCs w:val="28"/>
                <w:u w:val="single"/>
              </w:rPr>
              <w:t>L’offerta, a pena di esclusione, deve essere inviata attraverso il Sistema entro e non oltre il termine perentorio delle ore 12:</w:t>
            </w:r>
            <w:r w:rsidR="00127BFE">
              <w:rPr>
                <w:b/>
                <w:bCs/>
                <w:sz w:val="28"/>
                <w:szCs w:val="28"/>
                <w:u w:val="single"/>
              </w:rPr>
              <w:t>0</w:t>
            </w:r>
            <w:r w:rsidRPr="001A7676">
              <w:rPr>
                <w:b/>
                <w:bCs/>
                <w:sz w:val="28"/>
                <w:szCs w:val="28"/>
                <w:u w:val="single"/>
              </w:rPr>
              <w:t xml:space="preserve">0 del giorno </w:t>
            </w:r>
            <w:r w:rsidR="00127BFE">
              <w:rPr>
                <w:b/>
                <w:bCs/>
                <w:sz w:val="28"/>
                <w:szCs w:val="28"/>
                <w:u w:val="single"/>
              </w:rPr>
              <w:t>03.04.2023</w:t>
            </w:r>
          </w:p>
        </w:tc>
      </w:tr>
    </w:tbl>
    <w:p w:rsidR="001A7676" w:rsidRDefault="001A7676">
      <w:pPr>
        <w:pStyle w:val="Textbody"/>
        <w:spacing w:before="120"/>
        <w:rPr>
          <w:bCs/>
          <w:sz w:val="24"/>
          <w:szCs w:val="24"/>
        </w:rPr>
      </w:pPr>
    </w:p>
    <w:p w:rsidR="00706F4B" w:rsidRDefault="00157B4B">
      <w:pPr>
        <w:pStyle w:val="Textbody"/>
        <w:spacing w:before="120"/>
      </w:pPr>
      <w:r>
        <w:rPr>
          <w:bCs/>
          <w:sz w:val="24"/>
          <w:szCs w:val="24"/>
        </w:rPr>
        <w:t xml:space="preserve">Le offerte tardive sono escluse in quanto irregolari ai sensi dell’art. 59, comma 3, </w:t>
      </w:r>
      <w:proofErr w:type="spellStart"/>
      <w:r>
        <w:rPr>
          <w:bCs/>
          <w:sz w:val="24"/>
          <w:szCs w:val="24"/>
        </w:rPr>
        <w:t>lett</w:t>
      </w:r>
      <w:proofErr w:type="spellEnd"/>
      <w:r>
        <w:rPr>
          <w:bCs/>
          <w:sz w:val="24"/>
          <w:szCs w:val="24"/>
        </w:rPr>
        <w:t>. b), del Codice.</w:t>
      </w:r>
    </w:p>
    <w:p w:rsidR="00706F4B" w:rsidRDefault="00157B4B">
      <w:pPr>
        <w:pStyle w:val="Textbody"/>
        <w:spacing w:before="120"/>
        <w:rPr>
          <w:bCs/>
          <w:sz w:val="24"/>
          <w:szCs w:val="24"/>
        </w:rPr>
      </w:pPr>
      <w:r>
        <w:rPr>
          <w:bCs/>
          <w:sz w:val="24"/>
          <w:szCs w:val="24"/>
        </w:rPr>
        <w:t>Ad avvenuta scadenza del suddetto termine, non sarà possibile inserire alcuna offerta, anche se sostituiva o aggiuntiva a quella precedente.</w:t>
      </w:r>
    </w:p>
    <w:p w:rsidR="00706F4B" w:rsidRDefault="00157B4B">
      <w:pPr>
        <w:pStyle w:val="Textbody"/>
        <w:spacing w:before="120"/>
        <w:rPr>
          <w:bCs/>
          <w:sz w:val="24"/>
          <w:szCs w:val="24"/>
        </w:rPr>
      </w:pPr>
      <w:r>
        <w:rPr>
          <w:bCs/>
          <w:sz w:val="24"/>
          <w:szCs w:val="24"/>
        </w:rPr>
        <w:t>È ammessa offerta successiva, a sostituzione della precedente, purché presentata entro il termine di scadenza. Per procedere con la trasmissione della nuova offerta, in sostituzione di quella già inviata, occorre procedere cliccando la voce “modifica documento”, seguendo la procedura indicata nella suddetta guida al paragrafo “Modifica di un'offerta inviata”. Tale operazione dovrà essere effettuata dal medesimo utente (account) che ha predisposto/inviato l’offerta originaria.</w:t>
      </w:r>
    </w:p>
    <w:p w:rsidR="00706F4B" w:rsidRDefault="00157B4B">
      <w:pPr>
        <w:pStyle w:val="Textbody"/>
        <w:spacing w:before="120"/>
        <w:rPr>
          <w:bCs/>
          <w:sz w:val="24"/>
          <w:szCs w:val="24"/>
        </w:rPr>
      </w:pPr>
      <w:r>
        <w:rPr>
          <w:bCs/>
          <w:sz w:val="24"/>
          <w:szCs w:val="24"/>
        </w:rPr>
        <w:t xml:space="preserve">La presentazione di due o più offerte, pervenute da parte di più utenti registrati al Sistema per conto della medesima azienda, sarà considerata “offerta plurima” e pertanto, al fine della partecipazione alla gara, sarà ritenuta valida l’ultima in ordine temporale di presentazione. Si applicano, in quanto compatibili, le disposizioni di cui all’art. 32, comma 4, primo periodo, e all’art. 48, comma 7, del Codice.  </w:t>
      </w:r>
    </w:p>
    <w:p w:rsidR="00706F4B" w:rsidRDefault="00157B4B">
      <w:pPr>
        <w:pStyle w:val="Textbody"/>
        <w:spacing w:before="120"/>
        <w:rPr>
          <w:bCs/>
          <w:sz w:val="24"/>
          <w:szCs w:val="24"/>
        </w:rPr>
      </w:pPr>
      <w:r>
        <w:rPr>
          <w:bCs/>
          <w:sz w:val="24"/>
          <w:szCs w:val="24"/>
        </w:rPr>
        <w:t xml:space="preserve">È, inoltre, possibile, purché entro il termine di scadenza e qualora l’operatore economico lo reputi opportuno, ritirare l’offerta caricata a Sistema, procedendo come riportato all’interno della guida “Procedura aperta – Manuale per la partecipazione”, nella sezione “Ritiro di un’offerta INVIATA”, disponibile sul sito http://www.soresa.it.  </w:t>
      </w:r>
    </w:p>
    <w:p w:rsidR="00706F4B" w:rsidRDefault="00157B4B">
      <w:pPr>
        <w:pStyle w:val="Textbody"/>
        <w:spacing w:before="120"/>
        <w:rPr>
          <w:bCs/>
          <w:sz w:val="24"/>
          <w:szCs w:val="24"/>
        </w:rPr>
      </w:pPr>
      <w:r>
        <w:rPr>
          <w:bCs/>
          <w:sz w:val="24"/>
          <w:szCs w:val="24"/>
        </w:rPr>
        <w:lastRenderedPageBreak/>
        <w:t xml:space="preserve">La presentazione dell’offerta mediante il Sistema è a totale ed esclusivo onere del concorrente, il quale si assume qualsiasi responsabilità in caso di mancata o tardiva ricezione dell’offerta medesima, dovuta, a mero titolo esemplificativo e non esaustivo, a malfunzionamenti degli strumenti telematici utilizzati, a difficoltà di connessione e trasmissione, a lentezza dei collegamenti o a qualsiasi altro motivo, restando esclusa qualsivoglia responsabilità di </w:t>
      </w:r>
      <w:proofErr w:type="spellStart"/>
      <w:r>
        <w:rPr>
          <w:bCs/>
          <w:sz w:val="24"/>
          <w:szCs w:val="24"/>
        </w:rPr>
        <w:t>So.Re.Sa</w:t>
      </w:r>
      <w:proofErr w:type="spellEnd"/>
      <w:r>
        <w:rPr>
          <w:bCs/>
          <w:sz w:val="24"/>
          <w:szCs w:val="24"/>
        </w:rPr>
        <w:t xml:space="preserve">. e della Stazione Appaltante. Qualora per ritardo o disguidi tecnici o di altra natura, ovvero per qualsiasi altro motivo, l’offerta non pervenga entro il previsto termine perentorio di scadenza non sarà presa in considerazione alcuna offerta tardiva. In ogni caso il concorrente esonera </w:t>
      </w:r>
      <w:proofErr w:type="spellStart"/>
      <w:r>
        <w:rPr>
          <w:bCs/>
          <w:sz w:val="24"/>
          <w:szCs w:val="24"/>
        </w:rPr>
        <w:t>So.Re.Sa</w:t>
      </w:r>
      <w:proofErr w:type="spellEnd"/>
      <w:r>
        <w:rPr>
          <w:bCs/>
          <w:sz w:val="24"/>
          <w:szCs w:val="24"/>
        </w:rPr>
        <w:t xml:space="preserve">. da qualsiasi responsabilità per malfunzionamenti di ogni natura, mancato funzionamento o interruzioni di funzionamento del Sistema.  </w:t>
      </w:r>
    </w:p>
    <w:p w:rsidR="00706F4B" w:rsidRDefault="00157B4B">
      <w:pPr>
        <w:pStyle w:val="Textbody"/>
        <w:spacing w:before="120"/>
      </w:pPr>
      <w:proofErr w:type="spellStart"/>
      <w:r>
        <w:rPr>
          <w:b/>
          <w:sz w:val="24"/>
          <w:szCs w:val="24"/>
          <w:u w:val="single"/>
        </w:rPr>
        <w:t>Nota.</w:t>
      </w:r>
      <w:r>
        <w:rPr>
          <w:bCs/>
          <w:i/>
          <w:iCs/>
          <w:sz w:val="24"/>
          <w:szCs w:val="24"/>
          <w:u w:val="single"/>
        </w:rPr>
        <w:t>Al</w:t>
      </w:r>
      <w:proofErr w:type="spellEnd"/>
      <w:r>
        <w:rPr>
          <w:bCs/>
          <w:i/>
          <w:iCs/>
          <w:sz w:val="24"/>
          <w:szCs w:val="24"/>
          <w:u w:val="single"/>
        </w:rPr>
        <w:t xml:space="preserve"> fine di garantire il buon esito della presentazione dell’offerta a Sistema, si consiglia di intraprendere le operazioni connesse a tale attività, con un anticipo di alcune giorni e concluderle prima rispetto al termine previsto di presentazione di cui sopra. Eventuali malfunzionamenti del Sistema, che impediscano il corretto caricamento dei dati nel termine previsto, dovranno essere tempestivamente segnalati telefonicamente al numero 081-2128174 (</w:t>
      </w:r>
      <w:proofErr w:type="spellStart"/>
      <w:r>
        <w:rPr>
          <w:bCs/>
          <w:i/>
          <w:iCs/>
          <w:sz w:val="24"/>
          <w:szCs w:val="24"/>
          <w:u w:val="single"/>
        </w:rPr>
        <w:t>rif.</w:t>
      </w:r>
      <w:proofErr w:type="spellEnd"/>
      <w:r>
        <w:rPr>
          <w:bCs/>
          <w:i/>
          <w:iCs/>
          <w:sz w:val="24"/>
          <w:szCs w:val="24"/>
          <w:u w:val="single"/>
        </w:rPr>
        <w:t xml:space="preserve"> “Assistenza SIAPS”).</w:t>
      </w:r>
    </w:p>
    <w:p w:rsidR="00706F4B" w:rsidRDefault="00157B4B">
      <w:pPr>
        <w:pStyle w:val="Textbody"/>
        <w:spacing w:before="120"/>
        <w:rPr>
          <w:bCs/>
          <w:sz w:val="24"/>
          <w:szCs w:val="24"/>
        </w:rPr>
      </w:pPr>
      <w:r>
        <w:rPr>
          <w:bCs/>
          <w:sz w:val="24"/>
          <w:szCs w:val="24"/>
        </w:rPr>
        <w:t xml:space="preserve">Qualora ricorrano le condizioni di cui all’art. 79, co. 5-bis, del Codice, </w:t>
      </w:r>
      <w:proofErr w:type="spellStart"/>
      <w:r>
        <w:rPr>
          <w:bCs/>
          <w:sz w:val="24"/>
          <w:szCs w:val="24"/>
        </w:rPr>
        <w:t>So.Re.Sa</w:t>
      </w:r>
      <w:proofErr w:type="spellEnd"/>
      <w:r>
        <w:rPr>
          <w:bCs/>
          <w:sz w:val="24"/>
          <w:szCs w:val="24"/>
        </w:rPr>
        <w:t>. si riserva di adottare i provvedimenti che riterrà necessari nel caso di malfunzionamento del Sistema SIAPS.</w:t>
      </w:r>
    </w:p>
    <w:p w:rsidR="00706F4B" w:rsidRDefault="00157B4B">
      <w:pPr>
        <w:pStyle w:val="Textbody"/>
        <w:spacing w:before="120"/>
        <w:rPr>
          <w:bCs/>
          <w:sz w:val="24"/>
          <w:szCs w:val="24"/>
        </w:rPr>
      </w:pPr>
      <w:r>
        <w:rPr>
          <w:bCs/>
          <w:sz w:val="24"/>
          <w:szCs w:val="24"/>
        </w:rPr>
        <w:t>Non sono accettate offerte alternative.</w:t>
      </w:r>
    </w:p>
    <w:p w:rsidR="00706F4B" w:rsidRDefault="00157B4B">
      <w:pPr>
        <w:pStyle w:val="Textbody"/>
        <w:spacing w:before="120"/>
        <w:rPr>
          <w:bCs/>
          <w:sz w:val="24"/>
          <w:szCs w:val="24"/>
        </w:rPr>
      </w:pPr>
      <w:r>
        <w:rPr>
          <w:bCs/>
          <w:sz w:val="24"/>
          <w:szCs w:val="24"/>
        </w:rPr>
        <w:t>Nessun rimborso è dovuto per la partecipazione all’appalto, anche nel caso in cui non si dovesse procedere all’aggiudicazione.</w:t>
      </w:r>
    </w:p>
    <w:p w:rsidR="00706F4B" w:rsidRDefault="00157B4B">
      <w:pPr>
        <w:pStyle w:val="Textbody"/>
        <w:spacing w:before="120"/>
      </w:pPr>
      <w:r>
        <w:rPr>
          <w:bCs/>
          <w:sz w:val="24"/>
          <w:szCs w:val="24"/>
        </w:rPr>
        <w:t xml:space="preserve">L’offerta vincolerà il concorrente ai sensi dell’art. 32, comma 4, del Codice per 180 giorni dalla scadenza del termine indicato per la presentazione dell’offerta.  </w:t>
      </w:r>
    </w:p>
    <w:p w:rsidR="00706F4B" w:rsidRDefault="00157B4B">
      <w:pPr>
        <w:pStyle w:val="Textbody"/>
        <w:spacing w:before="120"/>
      </w:pPr>
      <w:r>
        <w:rPr>
          <w:bCs/>
          <w:sz w:val="24"/>
          <w:szCs w:val="24"/>
        </w:rPr>
        <w:t xml:space="preserve">Nel caso in cui alla data di scadenza della validità delle offerte le operazioni di gara siano ancora in corso, la stazione appaltante potrà richiedere agli offerenti, ai sensi dell’art. 32, comma 4, del Codice, di confermare la validità dell’offerta per ulteriori 180 giorni e di produrre un apposito documento attestante la validità della garanzia prestata in sede di gara fino alla medesima </w:t>
      </w:r>
      <w:proofErr w:type="spellStart"/>
      <w:r>
        <w:rPr>
          <w:bCs/>
          <w:sz w:val="24"/>
          <w:szCs w:val="24"/>
        </w:rPr>
        <w:t>data.Il</w:t>
      </w:r>
      <w:proofErr w:type="spellEnd"/>
      <w:r>
        <w:rPr>
          <w:bCs/>
          <w:sz w:val="24"/>
          <w:szCs w:val="24"/>
        </w:rPr>
        <w:t xml:space="preserve"> mancato riscontro alla richiesta della stazione appaltante sarà considerato come rinuncia del concorrente alla partecipazione alla gara.</w:t>
      </w:r>
    </w:p>
    <w:p w:rsidR="00706F4B" w:rsidRDefault="00157B4B">
      <w:pPr>
        <w:pStyle w:val="Standard"/>
        <w:spacing w:before="120"/>
      </w:pPr>
      <w:r>
        <w:rPr>
          <w:b/>
          <w:color w:val="4472C4"/>
          <w:sz w:val="24"/>
          <w:szCs w:val="24"/>
          <w:u w:val="single"/>
        </w:rPr>
        <w:t xml:space="preserve">ART. </w:t>
      </w:r>
      <w:proofErr w:type="gramStart"/>
      <w:r>
        <w:rPr>
          <w:b/>
          <w:color w:val="4472C4"/>
          <w:sz w:val="24"/>
          <w:szCs w:val="24"/>
          <w:u w:val="single"/>
        </w:rPr>
        <w:t>12  -</w:t>
      </w:r>
      <w:proofErr w:type="gramEnd"/>
      <w:r>
        <w:rPr>
          <w:b/>
          <w:i/>
          <w:color w:val="4472C4"/>
          <w:sz w:val="24"/>
          <w:szCs w:val="24"/>
          <w:u w:val="single"/>
        </w:rPr>
        <w:t>DOCUMENTAZIONE AMMINISTRATIVA</w:t>
      </w:r>
      <w:r>
        <w:rPr>
          <w:i/>
          <w:color w:val="4472C4"/>
          <w:sz w:val="24"/>
          <w:szCs w:val="24"/>
          <w:u w:val="single"/>
        </w:rPr>
        <w:t>.</w:t>
      </w:r>
    </w:p>
    <w:p w:rsidR="00706F4B" w:rsidRDefault="00157B4B">
      <w:pPr>
        <w:pStyle w:val="Textbody"/>
        <w:spacing w:before="120"/>
      </w:pPr>
      <w:r>
        <w:rPr>
          <w:bCs/>
          <w:sz w:val="24"/>
          <w:szCs w:val="24"/>
        </w:rPr>
        <w:t xml:space="preserve">La "Documentazione Amministrativa" come di seguito specifica, dovrà essere contenuta in un'unica cartella compressa firmata digitalmente dal legale rappresentante o da un procuratore munito degli opportuni poteri di delega e dovrà essere collocata a Sistema nel campo "Documentazione Amministrativa" predisposto nella sezione denominata “Busta Amministrativa”  e dovrà contenere  la domanda di partecipazione comprensiva delle dichiarazioni integrative nonché la documentazione a corredo in relazione alle diverse forme di partecipazione. </w:t>
      </w:r>
    </w:p>
    <w:p w:rsidR="00706F4B" w:rsidRDefault="00157B4B">
      <w:pPr>
        <w:pStyle w:val="Textbody"/>
        <w:spacing w:before="120"/>
      </w:pPr>
      <w:r>
        <w:rPr>
          <w:bCs/>
          <w:sz w:val="24"/>
          <w:szCs w:val="24"/>
        </w:rPr>
        <w:t xml:space="preserve">Si specifica che la Documentazione Amministrativa (BUSTA A) deve essere prodotta con assolvimento del pagamento dell’imposta di bollo per un importo unico pari a € 16,00 nelle modalità richiamate nel successivo punto 12.3.1. Il bollo è dovuto da: </w:t>
      </w:r>
      <w:r>
        <w:rPr>
          <w:b/>
          <w:bCs/>
          <w:sz w:val="24"/>
          <w:szCs w:val="24"/>
        </w:rPr>
        <w:t>1</w:t>
      </w:r>
      <w:r>
        <w:rPr>
          <w:bCs/>
          <w:sz w:val="24"/>
          <w:szCs w:val="24"/>
        </w:rPr>
        <w:t xml:space="preserve">. Operatori singoli; </w:t>
      </w:r>
      <w:r>
        <w:rPr>
          <w:b/>
          <w:bCs/>
          <w:sz w:val="24"/>
          <w:szCs w:val="24"/>
        </w:rPr>
        <w:t>2.</w:t>
      </w:r>
      <w:r>
        <w:rPr>
          <w:bCs/>
          <w:sz w:val="24"/>
          <w:szCs w:val="24"/>
        </w:rPr>
        <w:t xml:space="preserve"> In caso di RTI/Consorzi ordinari costituiti o costituendi e Aggregazioni di Rete, dalla mandataria/Capogruppo/Organo comune; </w:t>
      </w:r>
      <w:r>
        <w:rPr>
          <w:b/>
          <w:bCs/>
          <w:sz w:val="24"/>
          <w:szCs w:val="24"/>
        </w:rPr>
        <w:t>3</w:t>
      </w:r>
      <w:r>
        <w:rPr>
          <w:bCs/>
          <w:sz w:val="24"/>
          <w:szCs w:val="24"/>
        </w:rPr>
        <w:t xml:space="preserve">. in caso di Consorzio di cui all’articolo 45, comma 2, lettere b) e c) del Codice, dal Consorzio. </w:t>
      </w:r>
    </w:p>
    <w:p w:rsidR="00706F4B" w:rsidRDefault="00157B4B">
      <w:pPr>
        <w:pStyle w:val="Textbody"/>
        <w:spacing w:before="120"/>
        <w:rPr>
          <w:bCs/>
          <w:sz w:val="24"/>
          <w:szCs w:val="24"/>
        </w:rPr>
      </w:pPr>
      <w:r>
        <w:rPr>
          <w:bCs/>
          <w:sz w:val="24"/>
          <w:szCs w:val="24"/>
        </w:rPr>
        <w:t xml:space="preserve">La Documentazione Amministrativa deve essere priva, a pena di esclusione dalla gara, di qualsivoglia indicazione (diretta e/o indiretta) all’Offerta Economica. </w:t>
      </w:r>
    </w:p>
    <w:p w:rsidR="00706F4B" w:rsidRDefault="00157B4B">
      <w:pPr>
        <w:pStyle w:val="Textbody"/>
        <w:spacing w:before="120"/>
        <w:rPr>
          <w:bCs/>
          <w:sz w:val="24"/>
          <w:szCs w:val="24"/>
        </w:rPr>
      </w:pPr>
      <w:r>
        <w:rPr>
          <w:bCs/>
          <w:sz w:val="24"/>
          <w:szCs w:val="24"/>
        </w:rPr>
        <w:t>Si rammenta che la falsa dichiarazione:</w:t>
      </w:r>
    </w:p>
    <w:p w:rsidR="00706F4B" w:rsidRDefault="00157B4B">
      <w:pPr>
        <w:pStyle w:val="Textbody"/>
        <w:spacing w:before="120"/>
        <w:rPr>
          <w:bCs/>
          <w:sz w:val="24"/>
          <w:szCs w:val="24"/>
        </w:rPr>
      </w:pPr>
      <w:r>
        <w:rPr>
          <w:bCs/>
          <w:sz w:val="24"/>
          <w:szCs w:val="24"/>
        </w:rPr>
        <w:t>a) comporta le conseguenze, responsabilità e sanzioni civili e penali di cui agli articoli 75 e 76 del D.P.R. 445/2000;</w:t>
      </w:r>
    </w:p>
    <w:p w:rsidR="00706F4B" w:rsidRDefault="00157B4B">
      <w:pPr>
        <w:pStyle w:val="Textbody"/>
        <w:spacing w:before="120"/>
        <w:rPr>
          <w:bCs/>
          <w:sz w:val="24"/>
          <w:szCs w:val="24"/>
        </w:rPr>
      </w:pPr>
      <w:r>
        <w:rPr>
          <w:bCs/>
          <w:sz w:val="24"/>
          <w:szCs w:val="24"/>
        </w:rPr>
        <w:t>b) costituisce causa d’esclusione dalla partecipazione alla presente gara;</w:t>
      </w:r>
    </w:p>
    <w:p w:rsidR="00706F4B" w:rsidRDefault="00157B4B">
      <w:pPr>
        <w:pStyle w:val="Textbody"/>
        <w:spacing w:before="120"/>
        <w:rPr>
          <w:bCs/>
          <w:sz w:val="24"/>
          <w:szCs w:val="24"/>
        </w:rPr>
      </w:pPr>
      <w:r>
        <w:rPr>
          <w:bCs/>
          <w:sz w:val="24"/>
          <w:szCs w:val="24"/>
        </w:rPr>
        <w:t>c) comporta la segnalazione all’ANAC ai fini dell’avvio del relativo procedimento finalizzato all’iscrizione nel casellario informatico ed alla conseguente sospensione dell’Impresa dalla partecipazione alle gare;</w:t>
      </w:r>
    </w:p>
    <w:p w:rsidR="00706F4B" w:rsidRDefault="00157B4B">
      <w:pPr>
        <w:pStyle w:val="Textbody"/>
        <w:spacing w:before="120"/>
        <w:rPr>
          <w:bCs/>
          <w:sz w:val="24"/>
          <w:szCs w:val="24"/>
        </w:rPr>
      </w:pPr>
      <w:r>
        <w:rPr>
          <w:bCs/>
          <w:sz w:val="24"/>
          <w:szCs w:val="24"/>
        </w:rPr>
        <w:lastRenderedPageBreak/>
        <w:t>d) comporta altresì la segnalazione all’Autorità Giudiziaria territorialmente competente.</w:t>
      </w:r>
    </w:p>
    <w:p w:rsidR="00706F4B" w:rsidRDefault="00157B4B">
      <w:pPr>
        <w:pStyle w:val="Textbody"/>
        <w:spacing w:before="120"/>
        <w:rPr>
          <w:bCs/>
          <w:sz w:val="24"/>
          <w:szCs w:val="24"/>
          <w:u w:val="single"/>
        </w:rPr>
      </w:pPr>
      <w:r>
        <w:rPr>
          <w:bCs/>
          <w:sz w:val="24"/>
          <w:szCs w:val="24"/>
          <w:u w:val="single"/>
        </w:rPr>
        <w:t>12.1. DOMANDA DI PARTECIPAZIONE</w:t>
      </w:r>
    </w:p>
    <w:p w:rsidR="00706F4B" w:rsidRDefault="00157B4B">
      <w:pPr>
        <w:pStyle w:val="Textbody"/>
        <w:spacing w:before="120"/>
      </w:pPr>
      <w:r>
        <w:rPr>
          <w:bCs/>
          <w:sz w:val="24"/>
          <w:szCs w:val="24"/>
        </w:rPr>
        <w:t xml:space="preserve">La domanda di partecipazione è redatta secondo il modello di cui </w:t>
      </w:r>
      <w:r>
        <w:rPr>
          <w:b/>
          <w:bCs/>
          <w:sz w:val="24"/>
          <w:szCs w:val="24"/>
        </w:rPr>
        <w:t>all’Allegato 1 e 1/bis</w:t>
      </w:r>
      <w:r>
        <w:rPr>
          <w:bCs/>
          <w:sz w:val="24"/>
          <w:szCs w:val="24"/>
        </w:rPr>
        <w:t xml:space="preserve"> - al presente disciplinare. Il concorrente indica la forma singola o associata con la quale l’impresa partecipa alla gara (impresa singola, consorzio, RTI, aggregazione di imprese di rete, GEIE).</w:t>
      </w:r>
    </w:p>
    <w:p w:rsidR="00706F4B" w:rsidRDefault="00157B4B">
      <w:pPr>
        <w:pStyle w:val="Textbody"/>
        <w:spacing w:before="120"/>
        <w:rPr>
          <w:bCs/>
          <w:sz w:val="24"/>
          <w:szCs w:val="24"/>
        </w:rPr>
      </w:pPr>
      <w:r>
        <w:rPr>
          <w:bCs/>
          <w:sz w:val="24"/>
          <w:szCs w:val="24"/>
        </w:rPr>
        <w:t>In caso di partecipazione in RTI, consorzio ordinario, aggregazione di imprese di rete, GEIE, il concorrente fornisce i dati identificativi (ragione sociale, codice fiscale, sede) e il ruolo di ciascuna impresa (mandataria/mandante; capofila/consorziata).</w:t>
      </w:r>
    </w:p>
    <w:p w:rsidR="00706F4B" w:rsidRDefault="00157B4B">
      <w:pPr>
        <w:pStyle w:val="Textbody"/>
        <w:spacing w:before="120"/>
        <w:rPr>
          <w:bCs/>
          <w:sz w:val="24"/>
          <w:szCs w:val="24"/>
        </w:rPr>
      </w:pPr>
      <w:r>
        <w:rPr>
          <w:bCs/>
          <w:sz w:val="24"/>
          <w:szCs w:val="24"/>
        </w:rPr>
        <w:t xml:space="preserve">Nel caso di consorzio di cooperative e imprese artigiane o di consorzio stabile di cui all’art. 45, comma 2, </w:t>
      </w:r>
      <w:proofErr w:type="spellStart"/>
      <w:r>
        <w:rPr>
          <w:bCs/>
          <w:sz w:val="24"/>
          <w:szCs w:val="24"/>
        </w:rPr>
        <w:t>lett</w:t>
      </w:r>
      <w:proofErr w:type="spellEnd"/>
      <w:r>
        <w:rPr>
          <w:bCs/>
          <w:sz w:val="24"/>
          <w:szCs w:val="24"/>
        </w:rPr>
        <w:t>. b) e c), del Codice, il consorzio indica il consorziato per il quale concorre alla gara; qualora il consorzio non indichi per quale/i consorziato/i concorre, si intende che lo stesso partecipa in nome e per conto proprio.</w:t>
      </w:r>
    </w:p>
    <w:p w:rsidR="00706F4B" w:rsidRDefault="00157B4B">
      <w:pPr>
        <w:pStyle w:val="Textbody"/>
        <w:spacing w:before="120"/>
        <w:rPr>
          <w:bCs/>
          <w:sz w:val="24"/>
          <w:szCs w:val="24"/>
        </w:rPr>
      </w:pPr>
      <w:r>
        <w:rPr>
          <w:bCs/>
          <w:sz w:val="24"/>
          <w:szCs w:val="24"/>
        </w:rPr>
        <w:t>La domanda è compilata e sottoscritta:</w:t>
      </w:r>
    </w:p>
    <w:p w:rsidR="00706F4B" w:rsidRDefault="00157B4B">
      <w:pPr>
        <w:pStyle w:val="Textbody"/>
        <w:numPr>
          <w:ilvl w:val="0"/>
          <w:numId w:val="71"/>
        </w:numPr>
        <w:spacing w:before="120"/>
        <w:rPr>
          <w:bCs/>
          <w:sz w:val="24"/>
          <w:szCs w:val="24"/>
        </w:rPr>
      </w:pPr>
      <w:r>
        <w:rPr>
          <w:bCs/>
          <w:sz w:val="24"/>
          <w:szCs w:val="24"/>
        </w:rPr>
        <w:t xml:space="preserve">nel caso di raggruppamenti temporanei, consorzi ordinari, GEIE, da ciascuno degli operatori economici che partecipano alla procedura in forma congiunta;  </w:t>
      </w:r>
    </w:p>
    <w:p w:rsidR="00706F4B" w:rsidRDefault="00157B4B">
      <w:pPr>
        <w:pStyle w:val="Textbody"/>
        <w:numPr>
          <w:ilvl w:val="0"/>
          <w:numId w:val="71"/>
        </w:numPr>
        <w:spacing w:before="120"/>
        <w:rPr>
          <w:bCs/>
          <w:sz w:val="24"/>
          <w:szCs w:val="24"/>
        </w:rPr>
      </w:pPr>
      <w:r>
        <w:rPr>
          <w:bCs/>
          <w:sz w:val="24"/>
          <w:szCs w:val="24"/>
        </w:rPr>
        <w:t>nel caso di consorzi cooperativi, di consorzi artigiani e di consorzi stabili, dal consorzio e dai consorziati per conto dei quali il consorzio concorre;</w:t>
      </w:r>
    </w:p>
    <w:p w:rsidR="00706F4B" w:rsidRDefault="00157B4B">
      <w:pPr>
        <w:pStyle w:val="Textbody"/>
        <w:numPr>
          <w:ilvl w:val="0"/>
          <w:numId w:val="71"/>
        </w:numPr>
        <w:spacing w:before="120"/>
        <w:rPr>
          <w:bCs/>
          <w:sz w:val="24"/>
          <w:szCs w:val="24"/>
        </w:rPr>
      </w:pPr>
      <w:r>
        <w:rPr>
          <w:bCs/>
          <w:sz w:val="24"/>
          <w:szCs w:val="24"/>
        </w:rPr>
        <w:t>nel caso di aggregazioni di imprese aderenti al contratto di rete si fa riferimento alla disciplina prevista per i raggruppamenti temporanei di imprese, in quanto compatibile. In particolare:</w:t>
      </w:r>
    </w:p>
    <w:p w:rsidR="00706F4B" w:rsidRDefault="00157B4B">
      <w:pPr>
        <w:pStyle w:val="Textbody"/>
        <w:numPr>
          <w:ilvl w:val="1"/>
          <w:numId w:val="72"/>
        </w:numPr>
        <w:spacing w:before="120"/>
        <w:ind w:left="1037" w:hanging="357"/>
      </w:pPr>
      <w:r>
        <w:rPr>
          <w:bCs/>
          <w:sz w:val="24"/>
          <w:szCs w:val="24"/>
        </w:rPr>
        <w:t xml:space="preserve">se la rete è dotata di un organo comune con potere di rappresentanza e con soggettività giuridica, ai sensi dell’art. 3, comma 4-quater, del </w:t>
      </w:r>
      <w:proofErr w:type="spellStart"/>
      <w:r>
        <w:rPr>
          <w:bCs/>
          <w:sz w:val="24"/>
          <w:szCs w:val="24"/>
        </w:rPr>
        <w:t>d.l.</w:t>
      </w:r>
      <w:proofErr w:type="spellEnd"/>
      <w:r>
        <w:rPr>
          <w:bCs/>
          <w:sz w:val="24"/>
          <w:szCs w:val="24"/>
        </w:rPr>
        <w:t xml:space="preserve"> 10 febbraio 2009, n. 5, la domanda di partecipazione deve essere sottoscritta dal solo operatore economico che riveste la funzione di organo comune;</w:t>
      </w:r>
    </w:p>
    <w:p w:rsidR="00706F4B" w:rsidRDefault="00157B4B">
      <w:pPr>
        <w:pStyle w:val="Textbody"/>
        <w:numPr>
          <w:ilvl w:val="1"/>
          <w:numId w:val="72"/>
        </w:numPr>
        <w:spacing w:before="120"/>
        <w:ind w:left="1037" w:hanging="357"/>
      </w:pPr>
      <w:r>
        <w:rPr>
          <w:bCs/>
          <w:sz w:val="24"/>
          <w:szCs w:val="24"/>
        </w:rPr>
        <w:t xml:space="preserve">se la rete è dotata di un organo comune con potere di rappresentanza ma è priva di soggettività giuridica, ai sensi dell’art. 3, comma 4-quater, del </w:t>
      </w:r>
      <w:proofErr w:type="spellStart"/>
      <w:r>
        <w:rPr>
          <w:bCs/>
          <w:sz w:val="24"/>
          <w:szCs w:val="24"/>
        </w:rPr>
        <w:t>d.l.</w:t>
      </w:r>
      <w:proofErr w:type="spellEnd"/>
      <w:r>
        <w:rPr>
          <w:bCs/>
          <w:sz w:val="24"/>
          <w:szCs w:val="24"/>
        </w:rPr>
        <w:t xml:space="preserve"> 10 febbraio 2009, n. 5, la domanda di partecipazione deve essere sottoscritta dall’impresa che riveste le funzioni di organo comune nonché da ognuna delle imprese aderenti al contratto di rete che partecipano alla gara;  </w:t>
      </w:r>
    </w:p>
    <w:p w:rsidR="00706F4B" w:rsidRDefault="00157B4B">
      <w:pPr>
        <w:pStyle w:val="Textbody"/>
        <w:numPr>
          <w:ilvl w:val="1"/>
          <w:numId w:val="72"/>
        </w:numPr>
        <w:spacing w:before="120"/>
        <w:ind w:left="1037" w:hanging="357"/>
      </w:pPr>
      <w:r>
        <w:rPr>
          <w:bCs/>
          <w:sz w:val="24"/>
          <w:szCs w:val="24"/>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  </w:t>
      </w:r>
    </w:p>
    <w:p w:rsidR="00706F4B" w:rsidRDefault="00157B4B">
      <w:pPr>
        <w:pStyle w:val="Textbody"/>
        <w:spacing w:before="120"/>
        <w:rPr>
          <w:bCs/>
          <w:sz w:val="24"/>
          <w:szCs w:val="24"/>
        </w:rPr>
      </w:pPr>
      <w:r>
        <w:rPr>
          <w:bCs/>
          <w:sz w:val="24"/>
          <w:szCs w:val="24"/>
        </w:rPr>
        <w:t>Il concorrente allega:</w:t>
      </w:r>
    </w:p>
    <w:p w:rsidR="00706F4B" w:rsidRDefault="00157B4B">
      <w:pPr>
        <w:pStyle w:val="Textbody"/>
        <w:spacing w:before="120"/>
        <w:ind w:left="284"/>
        <w:rPr>
          <w:bCs/>
          <w:sz w:val="24"/>
          <w:szCs w:val="24"/>
        </w:rPr>
      </w:pPr>
      <w:r>
        <w:rPr>
          <w:bCs/>
          <w:sz w:val="24"/>
          <w:szCs w:val="24"/>
        </w:rPr>
        <w:t>a) copia fotostatica di un documento d’identità del sottoscrittore;</w:t>
      </w:r>
    </w:p>
    <w:p w:rsidR="00706F4B" w:rsidRDefault="00157B4B">
      <w:pPr>
        <w:pStyle w:val="Textbody"/>
        <w:spacing w:before="120"/>
        <w:ind w:left="284"/>
        <w:rPr>
          <w:bCs/>
          <w:sz w:val="24"/>
          <w:szCs w:val="24"/>
        </w:rPr>
      </w:pPr>
      <w:r>
        <w:rPr>
          <w:bCs/>
          <w:sz w:val="24"/>
          <w:szCs w:val="24"/>
        </w:rPr>
        <w:t>b) copia conforme all’originale copia per immagine (scansione di documento cartaceo) della procura oppure nel solo caso in cui dalla visura camerale del concorrente risulti l’indicazione espressa dei poteri rappresentativi conferiti con la procura, la dichiarazione sostitutiva resa dal procuratore attestante la sussistenza dei poteri rappresentativi risultanti dalla visura.</w:t>
      </w:r>
    </w:p>
    <w:p w:rsidR="00706F4B" w:rsidRDefault="00157B4B">
      <w:pPr>
        <w:pStyle w:val="Textbody"/>
        <w:spacing w:before="120"/>
        <w:rPr>
          <w:bCs/>
          <w:sz w:val="24"/>
          <w:szCs w:val="24"/>
          <w:u w:val="single"/>
        </w:rPr>
      </w:pPr>
      <w:r>
        <w:rPr>
          <w:bCs/>
          <w:sz w:val="24"/>
          <w:szCs w:val="24"/>
          <w:u w:val="single"/>
        </w:rPr>
        <w:t>12.2. DOCUMENTO DI GAR</w:t>
      </w:r>
      <w:r w:rsidR="00023A29">
        <w:rPr>
          <w:bCs/>
          <w:sz w:val="24"/>
          <w:szCs w:val="24"/>
          <w:u w:val="single"/>
        </w:rPr>
        <w:t xml:space="preserve">A UNICO EUROPEO </w:t>
      </w:r>
      <w:proofErr w:type="gramStart"/>
      <w:r w:rsidR="00023A29">
        <w:rPr>
          <w:bCs/>
          <w:sz w:val="24"/>
          <w:szCs w:val="24"/>
          <w:u w:val="single"/>
        </w:rPr>
        <w:t>e</w:t>
      </w:r>
      <w:r>
        <w:rPr>
          <w:bCs/>
          <w:sz w:val="24"/>
          <w:szCs w:val="24"/>
          <w:u w:val="single"/>
        </w:rPr>
        <w:t xml:space="preserve"> “</w:t>
      </w:r>
      <w:proofErr w:type="gramEnd"/>
      <w:r>
        <w:rPr>
          <w:bCs/>
          <w:sz w:val="24"/>
          <w:szCs w:val="24"/>
          <w:u w:val="single"/>
        </w:rPr>
        <w:t>integrazione DGUE</w:t>
      </w:r>
      <w:r w:rsidR="00023A29">
        <w:rPr>
          <w:bCs/>
          <w:sz w:val="24"/>
          <w:szCs w:val="24"/>
          <w:u w:val="single"/>
        </w:rPr>
        <w:t xml:space="preserve"> (allegati n. 2 e 2 Bis)</w:t>
      </w:r>
      <w:r>
        <w:rPr>
          <w:bCs/>
          <w:sz w:val="24"/>
          <w:szCs w:val="24"/>
          <w:u w:val="single"/>
        </w:rPr>
        <w:t>.</w:t>
      </w:r>
    </w:p>
    <w:p w:rsidR="00706F4B" w:rsidRDefault="00157B4B">
      <w:pPr>
        <w:pStyle w:val="Textbody"/>
        <w:spacing w:before="120"/>
        <w:rPr>
          <w:bCs/>
          <w:sz w:val="24"/>
          <w:szCs w:val="24"/>
        </w:rPr>
      </w:pPr>
      <w:r>
        <w:rPr>
          <w:bCs/>
          <w:sz w:val="24"/>
          <w:szCs w:val="24"/>
        </w:rPr>
        <w:t xml:space="preserve">Il concorrente compila il DGUE, di cui allo schema allegato al DM del Ministero delle Infrastrutture e Trasporti del 18 luglio 2016 e successive modifiche, messo a disposizione sul Sistema SIAPS secondo quanto di seguito indicato.  </w:t>
      </w:r>
    </w:p>
    <w:p w:rsidR="00706F4B" w:rsidRDefault="00157B4B">
      <w:pPr>
        <w:pStyle w:val="Textbody"/>
        <w:spacing w:before="120"/>
      </w:pPr>
      <w:r>
        <w:rPr>
          <w:b/>
          <w:sz w:val="24"/>
          <w:szCs w:val="24"/>
          <w:u w:val="single"/>
        </w:rPr>
        <w:t>Parte I</w:t>
      </w:r>
      <w:r>
        <w:rPr>
          <w:bCs/>
          <w:sz w:val="24"/>
          <w:szCs w:val="24"/>
          <w:u w:val="single"/>
        </w:rPr>
        <w:t xml:space="preserve"> – Informazioni sulla procedura di appalto e sull’amministrazione aggiudicatrice o ente aggiudicatore.</w:t>
      </w:r>
    </w:p>
    <w:p w:rsidR="00706F4B" w:rsidRDefault="00157B4B">
      <w:pPr>
        <w:pStyle w:val="Textbody"/>
        <w:spacing w:before="120"/>
        <w:rPr>
          <w:bCs/>
          <w:sz w:val="24"/>
          <w:szCs w:val="24"/>
        </w:rPr>
      </w:pPr>
      <w:r>
        <w:rPr>
          <w:bCs/>
          <w:sz w:val="24"/>
          <w:szCs w:val="24"/>
        </w:rPr>
        <w:lastRenderedPageBreak/>
        <w:t>Il concorrente rende tutte le informazioni richieste relative alla procedura di appalto.</w:t>
      </w:r>
    </w:p>
    <w:p w:rsidR="00706F4B" w:rsidRDefault="00157B4B">
      <w:pPr>
        <w:pStyle w:val="Textbody"/>
        <w:spacing w:before="120"/>
      </w:pPr>
      <w:r>
        <w:rPr>
          <w:b/>
          <w:sz w:val="24"/>
          <w:szCs w:val="24"/>
          <w:u w:val="single"/>
        </w:rPr>
        <w:t>Parte II</w:t>
      </w:r>
      <w:r>
        <w:rPr>
          <w:bCs/>
          <w:sz w:val="24"/>
          <w:szCs w:val="24"/>
          <w:u w:val="single"/>
        </w:rPr>
        <w:t xml:space="preserve"> – Informazioni sull’operatore economico</w:t>
      </w:r>
      <w:r>
        <w:rPr>
          <w:bCs/>
          <w:sz w:val="24"/>
          <w:szCs w:val="24"/>
        </w:rPr>
        <w:t>.</w:t>
      </w:r>
    </w:p>
    <w:p w:rsidR="00706F4B" w:rsidRDefault="00157B4B">
      <w:pPr>
        <w:pStyle w:val="Textbody"/>
        <w:spacing w:before="120"/>
        <w:rPr>
          <w:bCs/>
          <w:sz w:val="24"/>
          <w:szCs w:val="24"/>
        </w:rPr>
      </w:pPr>
      <w:r>
        <w:rPr>
          <w:bCs/>
          <w:sz w:val="24"/>
          <w:szCs w:val="24"/>
        </w:rPr>
        <w:t>Il concorrente rende tutte le informazioni richieste mediante la compilazione delle parti pertinenti.</w:t>
      </w:r>
    </w:p>
    <w:p w:rsidR="00706F4B" w:rsidRDefault="00157B4B">
      <w:pPr>
        <w:pStyle w:val="Textbody"/>
        <w:spacing w:before="120"/>
      </w:pPr>
      <w:r>
        <w:rPr>
          <w:bCs/>
          <w:sz w:val="24"/>
          <w:szCs w:val="24"/>
        </w:rPr>
        <w:t>In caso di ricorso all’avvalimento si richiede la compilazione della sezione C.</w:t>
      </w:r>
    </w:p>
    <w:p w:rsidR="00706F4B" w:rsidRDefault="00157B4B">
      <w:pPr>
        <w:pStyle w:val="Textbody"/>
        <w:spacing w:before="120"/>
        <w:rPr>
          <w:bCs/>
          <w:sz w:val="24"/>
          <w:szCs w:val="24"/>
        </w:rPr>
      </w:pPr>
      <w:r>
        <w:rPr>
          <w:bCs/>
          <w:sz w:val="24"/>
          <w:szCs w:val="24"/>
        </w:rPr>
        <w:t>Il concorrente indica la denominazione dell’operatore economico ausiliario e i requisiti oggetto di avvalimento. Il concorrente, per ciascuna ausiliaria, allega sul SISTEMA SIAPS:</w:t>
      </w:r>
    </w:p>
    <w:p w:rsidR="00706F4B" w:rsidRDefault="00157B4B">
      <w:pPr>
        <w:pStyle w:val="Textbody"/>
        <w:spacing w:before="120"/>
        <w:ind w:left="284"/>
        <w:rPr>
          <w:bCs/>
          <w:sz w:val="24"/>
          <w:szCs w:val="24"/>
        </w:rPr>
      </w:pPr>
      <w:r>
        <w:rPr>
          <w:bCs/>
          <w:sz w:val="24"/>
          <w:szCs w:val="24"/>
        </w:rPr>
        <w:t>1) DGUE, redatto compilando il modello presente sul SISTEMA SIAPS, firmato dall’ausiliaria, contenente le informazioni di cui alla parte II, sezioni A e B, alla parte III, alla parte IV, in relazione ai requisiti oggetto di avvalimento, e alla parte VI;</w:t>
      </w:r>
    </w:p>
    <w:p w:rsidR="00706F4B" w:rsidRDefault="00157B4B">
      <w:pPr>
        <w:pStyle w:val="Textbody"/>
        <w:spacing w:before="120"/>
        <w:ind w:left="284"/>
        <w:rPr>
          <w:bCs/>
          <w:sz w:val="24"/>
          <w:szCs w:val="24"/>
        </w:rPr>
      </w:pPr>
      <w:r>
        <w:rPr>
          <w:bCs/>
          <w:sz w:val="24"/>
          <w:szCs w:val="24"/>
        </w:rPr>
        <w:t>2) dichiarazione sostitutiva di cui all’art. 89, comma 1, del Codice, sottoscritta dall’ausiliaria, con la quale quest’ultima si obbliga, verso il concorrente e verso la stazione appaltante e le Aziende sanitarie contraenti, a mettere a disposizione, per tutta la durata dell’appalto, le risorse necessarie di cui è carente il concorrente;</w:t>
      </w:r>
    </w:p>
    <w:p w:rsidR="00706F4B" w:rsidRDefault="00157B4B">
      <w:pPr>
        <w:pStyle w:val="Textbody"/>
        <w:spacing w:before="120"/>
        <w:ind w:left="284"/>
      </w:pPr>
      <w:r>
        <w:rPr>
          <w:bCs/>
          <w:sz w:val="24"/>
          <w:szCs w:val="24"/>
        </w:rPr>
        <w:t>3) dichiarazione sostitutiva di cui all’art. 89, comma 7, del Codice sottoscritta dall’ausiliaria con la quale quest’ultima attesta di non partecipare alla gara in proprio o come associata o consorziata</w:t>
      </w:r>
      <w:r>
        <w:rPr>
          <w:bCs/>
          <w:sz w:val="24"/>
          <w:szCs w:val="24"/>
          <w:u w:val="single"/>
        </w:rPr>
        <w:t>. In caso di operatori economici ausiliari aventi sede, residenza o domicilio nei paesi inseriti della C.D. “</w:t>
      </w:r>
      <w:proofErr w:type="spellStart"/>
      <w:r>
        <w:rPr>
          <w:bCs/>
          <w:sz w:val="24"/>
          <w:szCs w:val="24"/>
          <w:u w:val="single"/>
        </w:rPr>
        <w:t>black</w:t>
      </w:r>
      <w:proofErr w:type="spellEnd"/>
      <w:r>
        <w:rPr>
          <w:bCs/>
          <w:sz w:val="24"/>
          <w:szCs w:val="24"/>
          <w:u w:val="single"/>
        </w:rPr>
        <w:t xml:space="preserve"> list”:</w:t>
      </w:r>
      <w:r>
        <w:rPr>
          <w:bCs/>
          <w:sz w:val="24"/>
          <w:szCs w:val="24"/>
        </w:rPr>
        <w:t xml:space="preserve"> dichiarazione dell’ausiliaria del possesso dell’autorizzazione in corso di validità rilasciata ai sensi del </w:t>
      </w:r>
      <w:proofErr w:type="spellStart"/>
      <w:r>
        <w:rPr>
          <w:bCs/>
          <w:sz w:val="24"/>
          <w:szCs w:val="24"/>
        </w:rPr>
        <w:t>d.m.</w:t>
      </w:r>
      <w:proofErr w:type="spellEnd"/>
      <w:r>
        <w:rPr>
          <w:bCs/>
          <w:sz w:val="24"/>
          <w:szCs w:val="24"/>
        </w:rPr>
        <w:t xml:space="preserve"> 14 dicembre 2010 del Ministero dell’economia e delle finanze ai sensi (art. 37 del </w:t>
      </w:r>
      <w:proofErr w:type="spellStart"/>
      <w:r>
        <w:rPr>
          <w:bCs/>
          <w:sz w:val="24"/>
          <w:szCs w:val="24"/>
        </w:rPr>
        <w:t>d.l.</w:t>
      </w:r>
      <w:proofErr w:type="spellEnd"/>
      <w:r>
        <w:rPr>
          <w:bCs/>
          <w:sz w:val="24"/>
          <w:szCs w:val="24"/>
        </w:rPr>
        <w:t xml:space="preserve"> 78/2010, </w:t>
      </w:r>
      <w:proofErr w:type="spellStart"/>
      <w:r>
        <w:rPr>
          <w:bCs/>
          <w:sz w:val="24"/>
          <w:szCs w:val="24"/>
        </w:rPr>
        <w:t>conv</w:t>
      </w:r>
      <w:proofErr w:type="spellEnd"/>
      <w:r>
        <w:rPr>
          <w:bCs/>
          <w:sz w:val="24"/>
          <w:szCs w:val="24"/>
        </w:rPr>
        <w:t xml:space="preserve">. in l. 122/2010) oppure dichiarazione dell’ausiliaria di aver presentato domanda di autorizzazione ai sensi dell’art. 1, comma 3, del </w:t>
      </w:r>
      <w:proofErr w:type="spellStart"/>
      <w:r>
        <w:rPr>
          <w:bCs/>
          <w:sz w:val="24"/>
          <w:szCs w:val="24"/>
        </w:rPr>
        <w:t>d.m.</w:t>
      </w:r>
      <w:proofErr w:type="spellEnd"/>
      <w:r>
        <w:rPr>
          <w:bCs/>
          <w:sz w:val="24"/>
          <w:szCs w:val="24"/>
        </w:rPr>
        <w:t xml:space="preserve"> 14.12.2010 con allegata copia conforme (copia per immagine, es: scansione di documento cartaceo, resa conforme con dichiarazione firmata digitalmente) dell’istanza di autorizzazione inviata al Ministero.</w:t>
      </w:r>
    </w:p>
    <w:p w:rsidR="00706F4B" w:rsidRDefault="00157B4B">
      <w:pPr>
        <w:pStyle w:val="Textbody"/>
        <w:spacing w:before="120"/>
        <w:ind w:left="284"/>
        <w:rPr>
          <w:bCs/>
          <w:sz w:val="24"/>
          <w:szCs w:val="24"/>
        </w:rPr>
      </w:pPr>
      <w:r>
        <w:rPr>
          <w:bCs/>
          <w:sz w:val="24"/>
          <w:szCs w:val="24"/>
        </w:rPr>
        <w:t>4) originale o copia autentica del contratto di avvalimento, in virtù del quale l’ausiliaria si obbliga, nei confronti del concorrente, a fornire i requisiti e a mettere a disposizione le risorse necessarie, che devono essere dettagliatamente descritte, per tutta la durata dell’appalto. A tal fine il contratto di avvalimento contiene, a pena di nullità, ai sensi dell’art. 89, comma 1, del Codice, la specificazione dei requisiti forniti e delle risorse messe a disposizione dall’ausiliaria;</w:t>
      </w:r>
    </w:p>
    <w:p w:rsidR="00706F4B" w:rsidRDefault="00157B4B">
      <w:pPr>
        <w:pStyle w:val="Textbody"/>
        <w:spacing w:before="120"/>
        <w:ind w:left="284"/>
        <w:rPr>
          <w:bCs/>
          <w:sz w:val="24"/>
          <w:szCs w:val="24"/>
        </w:rPr>
      </w:pPr>
      <w:r>
        <w:rPr>
          <w:bCs/>
          <w:sz w:val="24"/>
          <w:szCs w:val="24"/>
        </w:rPr>
        <w:t>5) PASSOE dell’ausiliaria;</w:t>
      </w:r>
    </w:p>
    <w:p w:rsidR="00706F4B" w:rsidRPr="009124F5" w:rsidRDefault="00157B4B">
      <w:pPr>
        <w:pStyle w:val="Textbody"/>
        <w:spacing w:before="120"/>
      </w:pPr>
      <w:r w:rsidRPr="009124F5">
        <w:rPr>
          <w:bCs/>
          <w:sz w:val="24"/>
          <w:szCs w:val="24"/>
        </w:rPr>
        <w:t>In caso di ricorso al subappalto si richiede la compilazione della sezione D.</w:t>
      </w:r>
    </w:p>
    <w:p w:rsidR="00706F4B" w:rsidRDefault="00157B4B">
      <w:pPr>
        <w:pStyle w:val="Textbody"/>
        <w:spacing w:before="120"/>
        <w:rPr>
          <w:bCs/>
          <w:sz w:val="24"/>
          <w:szCs w:val="24"/>
        </w:rPr>
      </w:pPr>
      <w:r w:rsidRPr="009124F5">
        <w:rPr>
          <w:bCs/>
          <w:sz w:val="24"/>
          <w:szCs w:val="24"/>
        </w:rPr>
        <w:t>Il concorrente, pena l’impossibilità di ricorrere al subappalto, indica l’elenco delle prestazioni che intende subappaltare con la relativa quota percentuale dell’importo complessivo del contratto.</w:t>
      </w:r>
    </w:p>
    <w:p w:rsidR="00706F4B" w:rsidRDefault="00157B4B">
      <w:pPr>
        <w:pStyle w:val="Textbody"/>
        <w:spacing w:before="120"/>
      </w:pPr>
      <w:r>
        <w:rPr>
          <w:b/>
          <w:sz w:val="24"/>
          <w:szCs w:val="24"/>
          <w:u w:val="single"/>
        </w:rPr>
        <w:t>Parte III</w:t>
      </w:r>
      <w:r>
        <w:rPr>
          <w:bCs/>
          <w:sz w:val="24"/>
          <w:szCs w:val="24"/>
          <w:u w:val="single"/>
        </w:rPr>
        <w:t xml:space="preserve"> – Motivi di esclusione</w:t>
      </w:r>
    </w:p>
    <w:p w:rsidR="00706F4B" w:rsidRDefault="00157B4B">
      <w:pPr>
        <w:pStyle w:val="Textbody"/>
        <w:spacing w:before="120"/>
      </w:pPr>
      <w:r>
        <w:rPr>
          <w:bCs/>
          <w:sz w:val="24"/>
          <w:szCs w:val="24"/>
        </w:rPr>
        <w:t>Il concorrente dichiara di non trovarsi nelle condizioni previste dal paragrafo 6 del presente disciplinare. Le dichiarazioni della sezione A si intendono riferite a tutti i soggetti di cui all’art. 80, comma 3, del Codice cosi come individuati dal Comunicato ANAC dell’8 novembre 2017.</w:t>
      </w:r>
    </w:p>
    <w:p w:rsidR="00706F4B" w:rsidRDefault="00157B4B">
      <w:pPr>
        <w:pStyle w:val="Textbody"/>
        <w:spacing w:before="120"/>
      </w:pPr>
      <w:r>
        <w:rPr>
          <w:b/>
          <w:sz w:val="24"/>
          <w:szCs w:val="24"/>
          <w:u w:val="single"/>
        </w:rPr>
        <w:t>Parte IV</w:t>
      </w:r>
      <w:r>
        <w:rPr>
          <w:bCs/>
          <w:sz w:val="24"/>
          <w:szCs w:val="24"/>
          <w:u w:val="single"/>
        </w:rPr>
        <w:t xml:space="preserve"> – Criteri di selezione</w:t>
      </w:r>
    </w:p>
    <w:p w:rsidR="00706F4B" w:rsidRDefault="00157B4B">
      <w:pPr>
        <w:pStyle w:val="Textbody"/>
        <w:spacing w:before="120"/>
        <w:rPr>
          <w:bCs/>
          <w:sz w:val="24"/>
          <w:szCs w:val="24"/>
        </w:rPr>
      </w:pPr>
      <w:r>
        <w:rPr>
          <w:bCs/>
          <w:sz w:val="24"/>
          <w:szCs w:val="24"/>
        </w:rPr>
        <w:t xml:space="preserve">Il concorrente dichiara di possedere tutti i requisiti richiesti dai criteri di selezione barrando direttamente la sezione «α» ovvero compilando quanto segue:  </w:t>
      </w:r>
    </w:p>
    <w:p w:rsidR="00706F4B" w:rsidRDefault="00157B4B">
      <w:pPr>
        <w:pStyle w:val="Textbody"/>
        <w:spacing w:before="120"/>
        <w:ind w:left="284"/>
      </w:pPr>
      <w:r>
        <w:rPr>
          <w:bCs/>
          <w:sz w:val="24"/>
          <w:szCs w:val="24"/>
        </w:rPr>
        <w:t xml:space="preserve">a) la sezione A per dichiarare il possesso del requisito relativo all’idoneità professionale di cui all’articolo 6, punto 6.2. del presente disciplinare;  </w:t>
      </w:r>
    </w:p>
    <w:p w:rsidR="00706F4B" w:rsidRDefault="00157B4B">
      <w:pPr>
        <w:pStyle w:val="Textbody"/>
        <w:spacing w:before="120"/>
        <w:ind w:left="284"/>
      </w:pPr>
      <w:r>
        <w:rPr>
          <w:bCs/>
          <w:sz w:val="24"/>
          <w:szCs w:val="24"/>
        </w:rPr>
        <w:t xml:space="preserve">b) la sezione B per dichiarare il possesso del requisito relativo alla capacità economico-finanziaria di cui all’articolo 6, punto 6.3. del presente disciplinare; </w:t>
      </w:r>
    </w:p>
    <w:p w:rsidR="00706F4B" w:rsidRDefault="00157B4B">
      <w:pPr>
        <w:pStyle w:val="Textbody"/>
        <w:spacing w:before="120"/>
        <w:ind w:left="284"/>
        <w:rPr>
          <w:bCs/>
          <w:sz w:val="24"/>
          <w:szCs w:val="24"/>
        </w:rPr>
      </w:pPr>
      <w:r>
        <w:rPr>
          <w:bCs/>
          <w:sz w:val="24"/>
          <w:szCs w:val="24"/>
        </w:rPr>
        <w:t>c) la sezione C per dichiarare il possesso del requisito relativo alla capacità professionale e tecnica di cui all’articolo 6, punto 6.3. del presente disciplinare;</w:t>
      </w:r>
    </w:p>
    <w:p w:rsidR="00706F4B" w:rsidRDefault="00157B4B">
      <w:pPr>
        <w:pStyle w:val="Textbody"/>
        <w:spacing w:before="120"/>
      </w:pPr>
      <w:r>
        <w:rPr>
          <w:b/>
          <w:sz w:val="24"/>
          <w:szCs w:val="24"/>
          <w:u w:val="single"/>
        </w:rPr>
        <w:t>Parte VI</w:t>
      </w:r>
      <w:r>
        <w:rPr>
          <w:bCs/>
          <w:sz w:val="24"/>
          <w:szCs w:val="24"/>
          <w:u w:val="single"/>
        </w:rPr>
        <w:t xml:space="preserve"> – Dichiarazioni finali  </w:t>
      </w:r>
    </w:p>
    <w:p w:rsidR="00706F4B" w:rsidRDefault="00157B4B">
      <w:pPr>
        <w:pStyle w:val="Textbody"/>
        <w:spacing w:before="120"/>
        <w:rPr>
          <w:bCs/>
          <w:sz w:val="24"/>
          <w:szCs w:val="24"/>
        </w:rPr>
      </w:pPr>
      <w:r>
        <w:rPr>
          <w:bCs/>
          <w:sz w:val="24"/>
          <w:szCs w:val="24"/>
        </w:rPr>
        <w:lastRenderedPageBreak/>
        <w:t>Il concorrente rende tutte le informazioni richieste mediante la compilazione delle parti pertinenti.</w:t>
      </w:r>
    </w:p>
    <w:p w:rsidR="00706F4B" w:rsidRDefault="00157B4B">
      <w:pPr>
        <w:pStyle w:val="Textbody"/>
        <w:spacing w:before="120"/>
        <w:rPr>
          <w:bCs/>
          <w:sz w:val="24"/>
          <w:szCs w:val="24"/>
        </w:rPr>
      </w:pPr>
      <w:r>
        <w:rPr>
          <w:bCs/>
          <w:sz w:val="24"/>
          <w:szCs w:val="24"/>
        </w:rPr>
        <w:t>Il DGUE deve essere presentato:</w:t>
      </w:r>
    </w:p>
    <w:p w:rsidR="00706F4B" w:rsidRDefault="00157B4B">
      <w:pPr>
        <w:pStyle w:val="Textbody"/>
        <w:spacing w:before="120"/>
        <w:rPr>
          <w:bCs/>
          <w:sz w:val="24"/>
          <w:szCs w:val="24"/>
        </w:rPr>
      </w:pPr>
      <w:r>
        <w:rPr>
          <w:bCs/>
          <w:sz w:val="24"/>
          <w:szCs w:val="24"/>
        </w:rPr>
        <w:t xml:space="preserve">- nel caso di raggruppamenti temporanei, consorzi ordinari, GEIE, da tutti gli operatori economici che partecipano alla procedura in forma congiunta;  </w:t>
      </w:r>
    </w:p>
    <w:p w:rsidR="00706F4B" w:rsidRDefault="00157B4B">
      <w:pPr>
        <w:pStyle w:val="Textbody"/>
        <w:spacing w:before="120"/>
        <w:rPr>
          <w:bCs/>
          <w:sz w:val="24"/>
          <w:szCs w:val="24"/>
        </w:rPr>
      </w:pPr>
      <w:r>
        <w:rPr>
          <w:bCs/>
          <w:sz w:val="24"/>
          <w:szCs w:val="24"/>
        </w:rPr>
        <w:t>- nel caso di aggregazioni di imprese di rete da ognuna delle imprese retiste, se l’intera rete partecipa, ovvero dall’organo comune e dalle singole imprese retiste indicate;</w:t>
      </w:r>
    </w:p>
    <w:p w:rsidR="00706F4B" w:rsidRDefault="00157B4B">
      <w:pPr>
        <w:pStyle w:val="Textbody"/>
        <w:spacing w:before="120"/>
        <w:rPr>
          <w:bCs/>
          <w:sz w:val="24"/>
          <w:szCs w:val="24"/>
        </w:rPr>
      </w:pPr>
      <w:r>
        <w:rPr>
          <w:bCs/>
          <w:sz w:val="24"/>
          <w:szCs w:val="24"/>
        </w:rPr>
        <w:t xml:space="preserve">- nel caso di consorzi cooperativi, di consorzi artigiani e di consorzi stabili, dal consorzio e dai consorziati per conto dei quali il consorzio concorre;  </w:t>
      </w:r>
    </w:p>
    <w:p w:rsidR="00706F4B" w:rsidRDefault="00157B4B">
      <w:pPr>
        <w:pStyle w:val="Textbody"/>
        <w:spacing w:before="120"/>
        <w:rPr>
          <w:bCs/>
          <w:sz w:val="24"/>
          <w:szCs w:val="24"/>
        </w:rPr>
      </w:pPr>
      <w:r>
        <w:rPr>
          <w:bCs/>
          <w:sz w:val="24"/>
          <w:szCs w:val="24"/>
        </w:rPr>
        <w:t xml:space="preserve">- in caso di incorporazione, fusione societaria o cessione d’azienda, le dichiarazioni di cui all’art. 80, commi 1, 2 e 5, </w:t>
      </w:r>
      <w:proofErr w:type="spellStart"/>
      <w:r>
        <w:rPr>
          <w:bCs/>
          <w:sz w:val="24"/>
          <w:szCs w:val="24"/>
        </w:rPr>
        <w:t>lett</w:t>
      </w:r>
      <w:proofErr w:type="spellEnd"/>
      <w:r>
        <w:rPr>
          <w:bCs/>
          <w:sz w:val="24"/>
          <w:szCs w:val="24"/>
        </w:rPr>
        <w:t>. l), del Codice, devono riferirsi anche ai soggetti di cui all’art. 80, comma 3, del Codice che hanno operato presso la società incorporata, fusasi o che ha ceduto l’azienda nell’anno antecedente la data di pubblicazione del bando di gara.</w:t>
      </w:r>
    </w:p>
    <w:p w:rsidR="00706F4B" w:rsidRDefault="00157B4B">
      <w:pPr>
        <w:pStyle w:val="Textbody"/>
        <w:spacing w:before="120"/>
        <w:rPr>
          <w:bCs/>
          <w:sz w:val="24"/>
          <w:szCs w:val="24"/>
        </w:rPr>
      </w:pPr>
      <w:r>
        <w:rPr>
          <w:bCs/>
          <w:sz w:val="24"/>
          <w:szCs w:val="24"/>
        </w:rPr>
        <w:t xml:space="preserve">Rispetto al socio unico ed al socio di maggioranza, in caso di società con meno di quattro soci, assumono rilevanza sia il socio persona fisica che il socio persona giuridica, pertanto la ditta concorrente (e/o l’eventuale subappaltatore e/o ausiliaria) deve rendere le dichiarazioni relative all’assenza delle cause di esclusione di cui all’art. 80, commi 1 e 2, del Codice anche con riferimento ai soggetti sopraindicati. </w:t>
      </w:r>
    </w:p>
    <w:p w:rsidR="00706F4B" w:rsidRDefault="00157B4B">
      <w:pPr>
        <w:pStyle w:val="Textbody"/>
        <w:spacing w:before="120"/>
        <w:rPr>
          <w:bCs/>
          <w:sz w:val="24"/>
          <w:szCs w:val="24"/>
          <w:u w:val="single"/>
        </w:rPr>
      </w:pPr>
      <w:r>
        <w:rPr>
          <w:bCs/>
          <w:sz w:val="24"/>
          <w:szCs w:val="24"/>
          <w:u w:val="single"/>
        </w:rPr>
        <w:t>12.3. DOCUMENTAZIONE A CORREDO E INTEGRATIVA</w:t>
      </w:r>
    </w:p>
    <w:p w:rsidR="00706F4B" w:rsidRDefault="00157B4B">
      <w:pPr>
        <w:pStyle w:val="Textbody"/>
        <w:spacing w:before="120"/>
      </w:pPr>
      <w:r>
        <w:rPr>
          <w:b/>
          <w:bCs/>
          <w:sz w:val="24"/>
          <w:szCs w:val="24"/>
        </w:rPr>
        <w:t>12.3.1. Documentazione a corredo</w:t>
      </w:r>
    </w:p>
    <w:p w:rsidR="00706F4B" w:rsidRDefault="00157B4B">
      <w:pPr>
        <w:pStyle w:val="Textbody"/>
        <w:spacing w:before="120"/>
      </w:pPr>
      <w:r>
        <w:rPr>
          <w:bCs/>
          <w:sz w:val="24"/>
          <w:szCs w:val="24"/>
        </w:rPr>
        <w:t>Il concorrente allega i seguenti documenti:</w:t>
      </w:r>
    </w:p>
    <w:p w:rsidR="00706F4B" w:rsidRDefault="00157B4B">
      <w:pPr>
        <w:pStyle w:val="Textbody"/>
        <w:numPr>
          <w:ilvl w:val="1"/>
          <w:numId w:val="73"/>
        </w:numPr>
        <w:spacing w:before="120"/>
        <w:ind w:left="641" w:hanging="357"/>
      </w:pPr>
      <w:r>
        <w:rPr>
          <w:b/>
          <w:bCs/>
          <w:sz w:val="24"/>
          <w:szCs w:val="24"/>
        </w:rPr>
        <w:t>PASSOE</w:t>
      </w:r>
      <w:r>
        <w:rPr>
          <w:bCs/>
          <w:sz w:val="24"/>
          <w:szCs w:val="24"/>
        </w:rPr>
        <w:t xml:space="preserve"> di cui all’art. 2, comma 3, </w:t>
      </w:r>
      <w:proofErr w:type="spellStart"/>
      <w:r>
        <w:rPr>
          <w:bCs/>
          <w:sz w:val="24"/>
          <w:szCs w:val="24"/>
        </w:rPr>
        <w:t>lett</w:t>
      </w:r>
      <w:proofErr w:type="spellEnd"/>
      <w:r>
        <w:rPr>
          <w:bCs/>
          <w:sz w:val="24"/>
          <w:szCs w:val="24"/>
        </w:rPr>
        <w:t>. b), della delibera ANAC n. 157/2016, relativo al concorrente; in aggiunta, nel caso in cui il concorrente ricorra all’avvalimento ai sensi dell’art. 49 del Codice, anche il PASSOE relativo all’ausiliaria;</w:t>
      </w:r>
    </w:p>
    <w:p w:rsidR="00706F4B" w:rsidRDefault="00157B4B">
      <w:pPr>
        <w:pStyle w:val="Textbody"/>
        <w:numPr>
          <w:ilvl w:val="1"/>
          <w:numId w:val="73"/>
        </w:numPr>
        <w:spacing w:before="120"/>
        <w:ind w:left="641" w:hanging="357"/>
      </w:pPr>
      <w:r>
        <w:rPr>
          <w:b/>
          <w:bCs/>
          <w:sz w:val="24"/>
          <w:szCs w:val="24"/>
        </w:rPr>
        <w:t>DOCUMENTO ATTESTANTE LA GARANZIA PROVVISORIA</w:t>
      </w:r>
      <w:r>
        <w:rPr>
          <w:bCs/>
          <w:sz w:val="24"/>
          <w:szCs w:val="24"/>
        </w:rPr>
        <w:t xml:space="preserve"> con allegata dichiarazione di impegno di un fideiussore di cui all’art. 93, comma 8, del </w:t>
      </w:r>
      <w:proofErr w:type="spellStart"/>
      <w:r>
        <w:rPr>
          <w:bCs/>
          <w:sz w:val="24"/>
          <w:szCs w:val="24"/>
        </w:rPr>
        <w:t>Codice;per</w:t>
      </w:r>
      <w:proofErr w:type="spellEnd"/>
      <w:r>
        <w:rPr>
          <w:bCs/>
          <w:sz w:val="24"/>
          <w:szCs w:val="24"/>
        </w:rPr>
        <w:t xml:space="preserve"> gli operatori economici che presentano la cauzione provvisoria in misura ridotta, ai sensi dell’art. 93, comma 7, del Codice: l'originale informatico o copia conforme (copia per immagine, es: scansione di documento cartaceo, resa conforme con dichiarazione firmata digitalmente) delle certificazioni di cui all’art. 93, comma 7, del Codice che giustificano la riduzione dell’importo della cauzione;</w:t>
      </w:r>
    </w:p>
    <w:p w:rsidR="00706F4B" w:rsidRDefault="00157B4B">
      <w:pPr>
        <w:pStyle w:val="Textbody"/>
        <w:numPr>
          <w:ilvl w:val="1"/>
          <w:numId w:val="73"/>
        </w:numPr>
        <w:spacing w:before="120"/>
        <w:ind w:left="641" w:hanging="357"/>
      </w:pPr>
      <w:r>
        <w:rPr>
          <w:b/>
          <w:bCs/>
          <w:sz w:val="24"/>
          <w:szCs w:val="24"/>
        </w:rPr>
        <w:t>ATTESTAZIONE DI AVVENUTO PAGAMENTO DEL CONTRIBUT</w:t>
      </w:r>
      <w:r w:rsidR="004E4FF2">
        <w:rPr>
          <w:b/>
          <w:bCs/>
          <w:sz w:val="24"/>
          <w:szCs w:val="24"/>
        </w:rPr>
        <w:t>O DOVUTO ALL’ANAC per ciascun lotto per cui si partecipa</w:t>
      </w:r>
      <w:r w:rsidR="00570ADC" w:rsidRPr="00C7451E">
        <w:rPr>
          <w:b/>
          <w:bCs/>
          <w:sz w:val="24"/>
          <w:szCs w:val="24"/>
        </w:rPr>
        <w:t xml:space="preserve"> </w:t>
      </w:r>
      <w:r w:rsidRPr="00C7451E">
        <w:rPr>
          <w:b/>
          <w:bCs/>
          <w:sz w:val="24"/>
          <w:szCs w:val="24"/>
        </w:rPr>
        <w:t>;</w:t>
      </w:r>
      <w:r>
        <w:rPr>
          <w:bCs/>
          <w:sz w:val="24"/>
          <w:szCs w:val="24"/>
        </w:rPr>
        <w:t xml:space="preserve"> tale importo è determinato sulla base del Provvedimento dell’Autorità medesima (deli</w:t>
      </w:r>
      <w:r w:rsidR="009124F5">
        <w:rPr>
          <w:bCs/>
          <w:sz w:val="24"/>
          <w:szCs w:val="24"/>
        </w:rPr>
        <w:t>bera n. 830 del 21/12/2021 – pubblicato sulla G.U. - Serie Generale n. 64 del 17/03/2022</w:t>
      </w:r>
      <w:r>
        <w:rPr>
          <w:bCs/>
          <w:sz w:val="24"/>
          <w:szCs w:val="24"/>
        </w:rPr>
        <w:t xml:space="preserve">).Si precisa </w:t>
      </w:r>
      <w:proofErr w:type="spellStart"/>
      <w:r>
        <w:rPr>
          <w:bCs/>
          <w:sz w:val="24"/>
          <w:szCs w:val="24"/>
        </w:rPr>
        <w:t>che:nel</w:t>
      </w:r>
      <w:proofErr w:type="spellEnd"/>
      <w:r>
        <w:rPr>
          <w:bCs/>
          <w:sz w:val="24"/>
          <w:szCs w:val="24"/>
        </w:rPr>
        <w:t xml:space="preserve"> caso di ATI il versamento è unico e deve essere effettuato dall’impresa </w:t>
      </w:r>
      <w:proofErr w:type="spellStart"/>
      <w:r>
        <w:rPr>
          <w:bCs/>
          <w:sz w:val="24"/>
          <w:szCs w:val="24"/>
        </w:rPr>
        <w:t>capogruppo;la</w:t>
      </w:r>
      <w:proofErr w:type="spellEnd"/>
      <w:r>
        <w:rPr>
          <w:bCs/>
          <w:sz w:val="24"/>
          <w:szCs w:val="24"/>
        </w:rPr>
        <w:t xml:space="preserve"> mancata dimostrazione dell’avvenuto pagamento potrà essere sanata a condizione che il pagamento sia stato già effettuato prima della scadenza del termine per la presentazione dell’offerta. In caso di mancata sanatoria, la ASL procederà all’esclusione del concorrente dalla procedura di gara.</w:t>
      </w:r>
    </w:p>
    <w:p w:rsidR="00706F4B" w:rsidRDefault="00157B4B">
      <w:pPr>
        <w:pStyle w:val="Textbody"/>
        <w:numPr>
          <w:ilvl w:val="1"/>
          <w:numId w:val="73"/>
        </w:numPr>
        <w:spacing w:before="120"/>
        <w:ind w:left="641" w:hanging="357"/>
      </w:pPr>
      <w:r>
        <w:rPr>
          <w:b/>
          <w:bCs/>
          <w:sz w:val="24"/>
          <w:szCs w:val="24"/>
        </w:rPr>
        <w:t>ATTESTAZIONE DI AVVENUTO PAGAMENTO DELL’IMPOSTA DI BOLLO, PARI AD € 16,00 (SEDICI/00),</w:t>
      </w:r>
      <w:r>
        <w:rPr>
          <w:bCs/>
          <w:sz w:val="24"/>
          <w:szCs w:val="24"/>
        </w:rPr>
        <w:t xml:space="preserve"> relativa alla domanda di partecipazione. A tal fine l’operatore economico potrà procedere ai sensi del D.P.R. 26 ottobre 1972, n. 642, rubricato “Disciplina sull’imposta di bollo” e </w:t>
      </w:r>
      <w:proofErr w:type="spellStart"/>
      <w:r>
        <w:rPr>
          <w:bCs/>
          <w:sz w:val="24"/>
          <w:szCs w:val="24"/>
        </w:rPr>
        <w:t>ss.mm.ii</w:t>
      </w:r>
      <w:proofErr w:type="spellEnd"/>
      <w:r>
        <w:rPr>
          <w:bCs/>
          <w:sz w:val="24"/>
          <w:szCs w:val="24"/>
        </w:rPr>
        <w:t>., utilizzando il modello F24 - ELIDE dell’Agenzia delle Entrate secondo le istruzioni fornite con la Risoluzione n. 100/E del 10/12/19 (</w:t>
      </w:r>
      <w:r>
        <w:rPr>
          <w:bCs/>
          <w:i/>
          <w:sz w:val="24"/>
          <w:szCs w:val="24"/>
        </w:rPr>
        <w:t>in caso di assenza di versamento, la Stazione Appaltante sarà tenuta agli obblighi di cui all’articolo 19 del suddetto D.P.R. n. 642/1972</w:t>
      </w:r>
      <w:r>
        <w:rPr>
          <w:bCs/>
          <w:sz w:val="24"/>
          <w:szCs w:val="24"/>
        </w:rPr>
        <w:t>);</w:t>
      </w:r>
    </w:p>
    <w:p w:rsidR="00C7451E" w:rsidRPr="00C7451E" w:rsidRDefault="00C7451E">
      <w:pPr>
        <w:pStyle w:val="Textbody"/>
        <w:numPr>
          <w:ilvl w:val="1"/>
          <w:numId w:val="73"/>
        </w:numPr>
        <w:spacing w:before="120"/>
        <w:ind w:left="641" w:hanging="357"/>
        <w:rPr>
          <w:sz w:val="24"/>
          <w:szCs w:val="24"/>
        </w:rPr>
      </w:pPr>
      <w:proofErr w:type="gramStart"/>
      <w:r w:rsidRPr="00C7451E">
        <w:rPr>
          <w:b/>
          <w:sz w:val="24"/>
          <w:szCs w:val="24"/>
        </w:rPr>
        <w:t xml:space="preserve">ATTESTAZIONI </w:t>
      </w:r>
      <w:r w:rsidRPr="00C7451E">
        <w:rPr>
          <w:sz w:val="24"/>
          <w:szCs w:val="24"/>
        </w:rPr>
        <w:t xml:space="preserve"> di</w:t>
      </w:r>
      <w:proofErr w:type="gramEnd"/>
      <w:r w:rsidRPr="00C7451E">
        <w:rPr>
          <w:sz w:val="24"/>
          <w:szCs w:val="24"/>
        </w:rPr>
        <w:t xml:space="preserve"> avvenuto sopralluogo presso le strutture della ASL </w:t>
      </w:r>
      <w:r w:rsidR="00023A29">
        <w:rPr>
          <w:sz w:val="24"/>
          <w:szCs w:val="24"/>
        </w:rPr>
        <w:t xml:space="preserve"> (allegato C al CSA –lotti 1 e 2 </w:t>
      </w:r>
      <w:r w:rsidRPr="00C7451E">
        <w:rPr>
          <w:sz w:val="24"/>
          <w:szCs w:val="24"/>
        </w:rPr>
        <w:t xml:space="preserve">) </w:t>
      </w:r>
    </w:p>
    <w:p w:rsidR="00706F4B" w:rsidRPr="009124F5" w:rsidRDefault="00C7451E">
      <w:pPr>
        <w:pStyle w:val="Textbody"/>
        <w:numPr>
          <w:ilvl w:val="1"/>
          <w:numId w:val="73"/>
        </w:numPr>
        <w:spacing w:before="120"/>
        <w:ind w:left="641" w:hanging="357"/>
      </w:pPr>
      <w:r>
        <w:rPr>
          <w:rFonts w:cs="Arial"/>
          <w:b/>
          <w:bCs/>
          <w:sz w:val="24"/>
          <w:szCs w:val="24"/>
        </w:rPr>
        <w:lastRenderedPageBreak/>
        <w:t xml:space="preserve">ALLEGATO </w:t>
      </w:r>
      <w:r w:rsidR="00023A29">
        <w:rPr>
          <w:rFonts w:cs="Arial"/>
          <w:b/>
          <w:bCs/>
          <w:sz w:val="24"/>
          <w:szCs w:val="24"/>
        </w:rPr>
        <w:t>4</w:t>
      </w:r>
      <w:r w:rsidR="00157B4B" w:rsidRPr="009124F5">
        <w:rPr>
          <w:rFonts w:cs="Arial"/>
          <w:b/>
          <w:bCs/>
          <w:sz w:val="24"/>
          <w:szCs w:val="24"/>
        </w:rPr>
        <w:t xml:space="preserve"> – </w:t>
      </w:r>
      <w:r w:rsidR="00157B4B" w:rsidRPr="00023A29">
        <w:rPr>
          <w:rFonts w:cs="Arial"/>
          <w:bCs/>
          <w:sz w:val="24"/>
          <w:szCs w:val="24"/>
        </w:rPr>
        <w:t>Clausola sociale;</w:t>
      </w:r>
    </w:p>
    <w:p w:rsidR="00706F4B" w:rsidRDefault="00157B4B">
      <w:pPr>
        <w:pStyle w:val="Textbody"/>
        <w:numPr>
          <w:ilvl w:val="1"/>
          <w:numId w:val="73"/>
        </w:numPr>
        <w:spacing w:before="120"/>
        <w:ind w:left="641" w:hanging="357"/>
      </w:pPr>
      <w:r>
        <w:rPr>
          <w:b/>
          <w:bCs/>
          <w:sz w:val="24"/>
          <w:szCs w:val="24"/>
        </w:rPr>
        <w:t>NEL CASO IN CUI IL CONCORRENTE RICORRA ALL’AVVALIMENTO</w:t>
      </w:r>
      <w:r>
        <w:rPr>
          <w:bCs/>
          <w:sz w:val="24"/>
          <w:szCs w:val="24"/>
        </w:rPr>
        <w:t xml:space="preserve"> ai sensi dell’art. 49 del Codice, la documentazione richiesta nel presente disciplinare;</w:t>
      </w:r>
    </w:p>
    <w:p w:rsidR="00706F4B" w:rsidRDefault="00157B4B">
      <w:pPr>
        <w:pStyle w:val="Textbody"/>
        <w:spacing w:before="120"/>
      </w:pPr>
      <w:r>
        <w:rPr>
          <w:b/>
          <w:bCs/>
          <w:sz w:val="24"/>
          <w:szCs w:val="24"/>
        </w:rPr>
        <w:t>12.3.2. Documentazione e dichiarazioni ulteriori per i soggetti associati</w:t>
      </w:r>
    </w:p>
    <w:p w:rsidR="00706F4B" w:rsidRDefault="00157B4B">
      <w:pPr>
        <w:pStyle w:val="Textbody"/>
        <w:spacing w:before="120"/>
      </w:pPr>
      <w:r>
        <w:rPr>
          <w:bCs/>
          <w:sz w:val="24"/>
          <w:szCs w:val="24"/>
        </w:rPr>
        <w:t>Inoltre, per i differenti casi di seguito specificati, dovranno essere allegate a Sistema SIAPS le dichiarazioni di cui al presente paragrafo, sottoscritte digitalmente:</w:t>
      </w:r>
    </w:p>
    <w:p w:rsidR="00706F4B" w:rsidRDefault="00157B4B">
      <w:pPr>
        <w:pStyle w:val="Textbody"/>
        <w:numPr>
          <w:ilvl w:val="0"/>
          <w:numId w:val="74"/>
        </w:numPr>
        <w:spacing w:before="120"/>
        <w:ind w:left="641" w:hanging="357"/>
      </w:pPr>
      <w:r>
        <w:rPr>
          <w:bCs/>
          <w:sz w:val="24"/>
          <w:szCs w:val="24"/>
        </w:rPr>
        <w:t>nel caso di raggruppamento temporaneo o consorzio ordinario costituiti, dalla mandataria/capofila;</w:t>
      </w:r>
    </w:p>
    <w:p w:rsidR="00706F4B" w:rsidRDefault="00157B4B">
      <w:pPr>
        <w:pStyle w:val="Textbody"/>
        <w:numPr>
          <w:ilvl w:val="0"/>
          <w:numId w:val="74"/>
        </w:numPr>
        <w:spacing w:before="120"/>
        <w:ind w:left="641" w:hanging="357"/>
        <w:rPr>
          <w:bCs/>
          <w:sz w:val="24"/>
          <w:szCs w:val="24"/>
        </w:rPr>
      </w:pPr>
      <w:r>
        <w:rPr>
          <w:bCs/>
          <w:sz w:val="24"/>
          <w:szCs w:val="24"/>
        </w:rPr>
        <w:t>nel caso di raggruppamento temporaneo o consorzio ordinario non ancora costituiti, da tutti i soggetti che costituiranno il raggruppamento o consorzio;</w:t>
      </w:r>
    </w:p>
    <w:p w:rsidR="00706F4B" w:rsidRDefault="00157B4B">
      <w:pPr>
        <w:pStyle w:val="Textbody"/>
        <w:numPr>
          <w:ilvl w:val="0"/>
          <w:numId w:val="74"/>
        </w:numPr>
        <w:spacing w:before="120"/>
        <w:ind w:left="641" w:hanging="357"/>
        <w:rPr>
          <w:bCs/>
          <w:sz w:val="24"/>
          <w:szCs w:val="24"/>
        </w:rPr>
      </w:pPr>
      <w:r>
        <w:rPr>
          <w:bCs/>
          <w:sz w:val="24"/>
          <w:szCs w:val="24"/>
        </w:rPr>
        <w:t>nel caso di aggregazioni di imprese aderenti al contratto di rete si fa riferimento alla disciplina prevista per i raggruppamenti temporanei di imprese, in quanto compatibile. In particolare:</w:t>
      </w:r>
    </w:p>
    <w:p w:rsidR="00706F4B" w:rsidRDefault="00157B4B">
      <w:pPr>
        <w:pStyle w:val="Textbody"/>
        <w:numPr>
          <w:ilvl w:val="4"/>
          <w:numId w:val="75"/>
        </w:numPr>
        <w:spacing w:before="120"/>
        <w:ind w:left="1037" w:hanging="357"/>
        <w:rPr>
          <w:bCs/>
          <w:sz w:val="24"/>
          <w:szCs w:val="24"/>
        </w:rPr>
      </w:pPr>
      <w:r>
        <w:rPr>
          <w:bCs/>
          <w:sz w:val="24"/>
          <w:szCs w:val="24"/>
        </w:rPr>
        <w:t xml:space="preserve">se la rete è dotata di un organo comune con potere di rappresentanza e con soggettività giuridica, ai sensi dell’art. 3, comma 4-quater, del </w:t>
      </w:r>
      <w:proofErr w:type="spellStart"/>
      <w:r>
        <w:rPr>
          <w:bCs/>
          <w:sz w:val="24"/>
          <w:szCs w:val="24"/>
        </w:rPr>
        <w:t>d.l.</w:t>
      </w:r>
      <w:proofErr w:type="spellEnd"/>
      <w:r>
        <w:rPr>
          <w:bCs/>
          <w:sz w:val="24"/>
          <w:szCs w:val="24"/>
        </w:rPr>
        <w:t xml:space="preserve"> 10 febbraio 2009, n. 5, la domanda di partecipazione deve essere sottoscritta digitalmente dal solo operatore economico che riveste la funzione di organo comune;</w:t>
      </w:r>
    </w:p>
    <w:p w:rsidR="00706F4B" w:rsidRDefault="00157B4B">
      <w:pPr>
        <w:pStyle w:val="Textbody"/>
        <w:numPr>
          <w:ilvl w:val="4"/>
          <w:numId w:val="75"/>
        </w:numPr>
        <w:spacing w:before="120"/>
        <w:ind w:left="1037" w:hanging="357"/>
        <w:rPr>
          <w:bCs/>
          <w:sz w:val="24"/>
          <w:szCs w:val="24"/>
        </w:rPr>
      </w:pPr>
      <w:r>
        <w:rPr>
          <w:bCs/>
          <w:sz w:val="24"/>
          <w:szCs w:val="24"/>
        </w:rPr>
        <w:t xml:space="preserve">se la rete è dotata di un organo comune con potere di rappresentanza ma è priva di soggettività giuridica, ai sensi dell’art. 3, comma 4-quater, del </w:t>
      </w:r>
      <w:proofErr w:type="spellStart"/>
      <w:r>
        <w:rPr>
          <w:bCs/>
          <w:sz w:val="24"/>
          <w:szCs w:val="24"/>
        </w:rPr>
        <w:t>d.l.</w:t>
      </w:r>
      <w:proofErr w:type="spellEnd"/>
      <w:r>
        <w:rPr>
          <w:bCs/>
          <w:sz w:val="24"/>
          <w:szCs w:val="24"/>
        </w:rPr>
        <w:t xml:space="preserve"> 10 febbraio 2009, n. 5, la domanda di partecipazione deve essere sottoscritta digitalmente dall’impresa che riveste le funzioni di organo comune nonché da ognuna delle imprese aderenti al contratto di rete che partecipano alla gara;  </w:t>
      </w:r>
    </w:p>
    <w:p w:rsidR="00706F4B" w:rsidRDefault="00157B4B">
      <w:pPr>
        <w:pStyle w:val="Textbody"/>
        <w:numPr>
          <w:ilvl w:val="4"/>
          <w:numId w:val="75"/>
        </w:numPr>
        <w:spacing w:before="120"/>
        <w:ind w:left="1037" w:hanging="357"/>
        <w:rPr>
          <w:bCs/>
          <w:sz w:val="24"/>
          <w:szCs w:val="24"/>
        </w:rPr>
      </w:pPr>
      <w:r>
        <w:rPr>
          <w:bCs/>
          <w:sz w:val="24"/>
          <w:szCs w:val="24"/>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digitalmente dall’impresa aderente alla rete che riveste la qualifica di mandataria, ovvero, in caso di partecipazione nelle forme del raggruppamento da costituirsi, da ognuna delle imprese aderenti al contratto di rete che partecipa alla gara.  </w:t>
      </w:r>
    </w:p>
    <w:p w:rsidR="00706F4B" w:rsidRDefault="00157B4B">
      <w:pPr>
        <w:pStyle w:val="Textbody"/>
        <w:spacing w:before="120"/>
        <w:rPr>
          <w:bCs/>
          <w:sz w:val="24"/>
          <w:szCs w:val="24"/>
        </w:rPr>
      </w:pPr>
      <w:r>
        <w:rPr>
          <w:bCs/>
          <w:sz w:val="24"/>
          <w:szCs w:val="24"/>
        </w:rPr>
        <w:t xml:space="preserve">Nel caso di consorzio di cooperative e imprese artigiane o di consorzio stabile di cui all’art. 45, comma 2 </w:t>
      </w:r>
      <w:proofErr w:type="spellStart"/>
      <w:r>
        <w:rPr>
          <w:bCs/>
          <w:sz w:val="24"/>
          <w:szCs w:val="24"/>
        </w:rPr>
        <w:t>lett</w:t>
      </w:r>
      <w:proofErr w:type="spellEnd"/>
      <w:r>
        <w:rPr>
          <w:bCs/>
          <w:sz w:val="24"/>
          <w:szCs w:val="24"/>
        </w:rPr>
        <w:t>. b) e c) del Codice, la domanda è sottoscritta digitalmente dal consorzio medesimo.</w:t>
      </w:r>
    </w:p>
    <w:p w:rsidR="00706F4B" w:rsidRDefault="00157B4B">
      <w:pPr>
        <w:pStyle w:val="Textbody"/>
        <w:spacing w:before="120"/>
        <w:rPr>
          <w:bCs/>
          <w:sz w:val="24"/>
          <w:szCs w:val="24"/>
        </w:rPr>
      </w:pPr>
      <w:r>
        <w:rPr>
          <w:bCs/>
          <w:sz w:val="24"/>
          <w:szCs w:val="24"/>
        </w:rPr>
        <w:t>Per i raggruppamenti temporanei già costituiti</w:t>
      </w:r>
    </w:p>
    <w:p w:rsidR="00706F4B" w:rsidRDefault="00157B4B">
      <w:pPr>
        <w:pStyle w:val="Textbody"/>
        <w:numPr>
          <w:ilvl w:val="0"/>
          <w:numId w:val="76"/>
        </w:numPr>
        <w:spacing w:before="120"/>
        <w:rPr>
          <w:bCs/>
          <w:sz w:val="24"/>
          <w:szCs w:val="24"/>
        </w:rPr>
      </w:pPr>
      <w:r>
        <w:rPr>
          <w:bCs/>
          <w:sz w:val="24"/>
          <w:szCs w:val="24"/>
        </w:rPr>
        <w:t xml:space="preserve">copia informatica/per immagine (scansione di documento cartaceo) del mandato collettivo irrevocabile con rappresentanza conferito alla mandataria per atto pubblico o scrittura privata autenticata del mandato collettivo irrevocabile con rappresentanza conferito alla mandataria per atto pubblico o scrittura privata autenticata.  </w:t>
      </w:r>
    </w:p>
    <w:p w:rsidR="00706F4B" w:rsidRDefault="00157B4B">
      <w:pPr>
        <w:pStyle w:val="Textbody"/>
        <w:numPr>
          <w:ilvl w:val="0"/>
          <w:numId w:val="76"/>
        </w:numPr>
        <w:spacing w:before="120"/>
        <w:rPr>
          <w:bCs/>
          <w:sz w:val="24"/>
          <w:szCs w:val="24"/>
        </w:rPr>
      </w:pPr>
      <w:r>
        <w:rPr>
          <w:bCs/>
          <w:sz w:val="24"/>
          <w:szCs w:val="24"/>
        </w:rPr>
        <w:t xml:space="preserve">dichiarazione in cui si indicano, ai sensi dell’art. 48, comma 4, del Codice, le parti del servizio, ovvero la percentuale in caso di servizio/ indivisibile, che saranno eseguite dai singoli operatori economici riuniti o consorziati.  </w:t>
      </w:r>
    </w:p>
    <w:p w:rsidR="00706F4B" w:rsidRDefault="00157B4B">
      <w:pPr>
        <w:pStyle w:val="Textbody"/>
        <w:numPr>
          <w:ilvl w:val="0"/>
          <w:numId w:val="76"/>
        </w:numPr>
        <w:spacing w:before="120"/>
        <w:rPr>
          <w:bCs/>
          <w:sz w:val="24"/>
          <w:szCs w:val="24"/>
        </w:rPr>
      </w:pPr>
      <w:r>
        <w:rPr>
          <w:bCs/>
          <w:sz w:val="24"/>
          <w:szCs w:val="24"/>
        </w:rPr>
        <w:t>Per i consorzi ordinari o GEIE già costituiti</w:t>
      </w:r>
    </w:p>
    <w:p w:rsidR="00706F4B" w:rsidRDefault="00157B4B">
      <w:pPr>
        <w:pStyle w:val="Textbody"/>
        <w:numPr>
          <w:ilvl w:val="0"/>
          <w:numId w:val="76"/>
        </w:numPr>
        <w:spacing w:before="120"/>
        <w:rPr>
          <w:bCs/>
          <w:sz w:val="24"/>
          <w:szCs w:val="24"/>
        </w:rPr>
      </w:pPr>
      <w:r>
        <w:rPr>
          <w:bCs/>
          <w:sz w:val="24"/>
          <w:szCs w:val="24"/>
        </w:rPr>
        <w:t xml:space="preserve">copia informatica/per immagine (scansione di documento cartaceo) dell’atto costitutivo e statuto del consorzio o GEIE, con indicazione del soggetto designato quale capofila.  </w:t>
      </w:r>
    </w:p>
    <w:p w:rsidR="00706F4B" w:rsidRDefault="00157B4B">
      <w:pPr>
        <w:pStyle w:val="Textbody"/>
        <w:numPr>
          <w:ilvl w:val="0"/>
          <w:numId w:val="76"/>
        </w:numPr>
        <w:spacing w:before="120"/>
        <w:rPr>
          <w:bCs/>
          <w:sz w:val="24"/>
          <w:szCs w:val="24"/>
        </w:rPr>
      </w:pPr>
      <w:r>
        <w:rPr>
          <w:bCs/>
          <w:sz w:val="24"/>
          <w:szCs w:val="24"/>
        </w:rPr>
        <w:t xml:space="preserve">dichiarazione in cui si indicano, ai sensi dell’art. 48, comma 4, del Codice, le parti del servizio, ovvero la percentuale in caso di servizio indivisibile, che saranno eseguite dai singoli operatori economici consorziati.  </w:t>
      </w:r>
    </w:p>
    <w:p w:rsidR="00706F4B" w:rsidRDefault="00157B4B">
      <w:pPr>
        <w:pStyle w:val="Textbody"/>
        <w:spacing w:before="120"/>
        <w:rPr>
          <w:bCs/>
          <w:sz w:val="24"/>
          <w:szCs w:val="24"/>
        </w:rPr>
      </w:pPr>
      <w:r>
        <w:rPr>
          <w:bCs/>
          <w:sz w:val="24"/>
          <w:szCs w:val="24"/>
        </w:rPr>
        <w:t>Per i raggruppamenti temporanei o consorzi ordinari o GEIE non ancora costituiti</w:t>
      </w:r>
    </w:p>
    <w:p w:rsidR="00706F4B" w:rsidRDefault="00157B4B">
      <w:pPr>
        <w:pStyle w:val="Textbody"/>
        <w:spacing w:before="120"/>
        <w:rPr>
          <w:bCs/>
          <w:sz w:val="24"/>
          <w:szCs w:val="24"/>
        </w:rPr>
      </w:pPr>
      <w:r>
        <w:rPr>
          <w:bCs/>
          <w:sz w:val="24"/>
          <w:szCs w:val="24"/>
        </w:rPr>
        <w:t>- dichiarazione attestante:</w:t>
      </w:r>
    </w:p>
    <w:p w:rsidR="00706F4B" w:rsidRDefault="00157B4B">
      <w:pPr>
        <w:pStyle w:val="Textbody"/>
        <w:numPr>
          <w:ilvl w:val="4"/>
          <w:numId w:val="77"/>
        </w:numPr>
        <w:spacing w:before="120"/>
        <w:ind w:left="641" w:hanging="357"/>
        <w:rPr>
          <w:bCs/>
          <w:sz w:val="24"/>
          <w:szCs w:val="24"/>
        </w:rPr>
      </w:pPr>
      <w:r>
        <w:rPr>
          <w:bCs/>
          <w:sz w:val="24"/>
          <w:szCs w:val="24"/>
        </w:rPr>
        <w:lastRenderedPageBreak/>
        <w:t>l’operatore economico al quale, in caso di aggiudicazione, sarà conferito mandato speciale con rappresentanza o funzioni di capogruppo;</w:t>
      </w:r>
    </w:p>
    <w:p w:rsidR="00706F4B" w:rsidRDefault="00157B4B">
      <w:pPr>
        <w:pStyle w:val="Textbody"/>
        <w:numPr>
          <w:ilvl w:val="4"/>
          <w:numId w:val="77"/>
        </w:numPr>
        <w:spacing w:before="120"/>
        <w:ind w:left="641" w:hanging="357"/>
        <w:rPr>
          <w:bCs/>
          <w:sz w:val="24"/>
          <w:szCs w:val="24"/>
        </w:rPr>
      </w:pPr>
      <w:r>
        <w:rPr>
          <w:bCs/>
          <w:sz w:val="24"/>
          <w:szCs w:val="24"/>
        </w:rPr>
        <w:t>l’impegno, in caso di aggiudicazione, ad uniformarsi alla disciplina vigente con riguardo ai raggruppamenti temporanei o consorzi o GEIE ai sensi dell’art. 48, comma 8, del Codice conferendo mandato collettivo speciale con rappresentanza all’impresa qualificata come mandataria che stipulerà il contratto in nome e per conto delle mandanti/consorziate;</w:t>
      </w:r>
    </w:p>
    <w:p w:rsidR="00706F4B" w:rsidRDefault="00157B4B">
      <w:pPr>
        <w:pStyle w:val="Textbody"/>
        <w:numPr>
          <w:ilvl w:val="4"/>
          <w:numId w:val="77"/>
        </w:numPr>
        <w:spacing w:before="120"/>
        <w:ind w:left="641" w:hanging="357"/>
        <w:rPr>
          <w:bCs/>
          <w:sz w:val="24"/>
          <w:szCs w:val="24"/>
        </w:rPr>
      </w:pPr>
      <w:r>
        <w:rPr>
          <w:bCs/>
          <w:sz w:val="24"/>
          <w:szCs w:val="24"/>
        </w:rPr>
        <w:t>dichiarazione in cui si indica, ai sensi dell’art. 48, comma 4, del Codice, le parti del servizio, ovvero la percentuale in caso di servizio indivisibile, che saranno eseguite dai singoli operatori economici riuniti o consorziati.</w:t>
      </w:r>
    </w:p>
    <w:p w:rsidR="00706F4B" w:rsidRDefault="00157B4B">
      <w:pPr>
        <w:pStyle w:val="Textbody"/>
        <w:spacing w:before="120"/>
        <w:rPr>
          <w:bCs/>
          <w:sz w:val="24"/>
          <w:szCs w:val="24"/>
        </w:rPr>
      </w:pPr>
      <w:r>
        <w:rPr>
          <w:bCs/>
          <w:sz w:val="24"/>
          <w:szCs w:val="24"/>
        </w:rPr>
        <w:t>Per le aggregazioni di imprese aderenti al contratto di rete: se la rete è dotata di un organo comune con potere di rappresentanza e soggettività giuridica</w:t>
      </w:r>
    </w:p>
    <w:p w:rsidR="00706F4B" w:rsidRDefault="00157B4B">
      <w:pPr>
        <w:pStyle w:val="Textbody"/>
        <w:numPr>
          <w:ilvl w:val="0"/>
          <w:numId w:val="78"/>
        </w:numPr>
        <w:spacing w:before="120"/>
        <w:rPr>
          <w:bCs/>
          <w:sz w:val="24"/>
          <w:szCs w:val="24"/>
        </w:rPr>
      </w:pPr>
      <w:r>
        <w:rPr>
          <w:bCs/>
          <w:sz w:val="24"/>
          <w:szCs w:val="24"/>
        </w:rPr>
        <w:t xml:space="preserve">copia informatica/per immagine (scansione di documento cartaceo) del contratto di rete, redatto per atto pubblico o scrittura privata autenticata, ovvero per atto firmato digitalmente a norma dell’art. 25 del </w:t>
      </w:r>
      <w:proofErr w:type="spellStart"/>
      <w:r>
        <w:rPr>
          <w:bCs/>
          <w:sz w:val="24"/>
          <w:szCs w:val="24"/>
        </w:rPr>
        <w:t>DLgs</w:t>
      </w:r>
      <w:proofErr w:type="spellEnd"/>
      <w:r>
        <w:rPr>
          <w:bCs/>
          <w:sz w:val="24"/>
          <w:szCs w:val="24"/>
        </w:rPr>
        <w:t>. 82/2005, con indicazione dell’organo comune che agisce in rappresentanza della rete;</w:t>
      </w:r>
    </w:p>
    <w:p w:rsidR="00706F4B" w:rsidRDefault="00157B4B">
      <w:pPr>
        <w:pStyle w:val="Textbody"/>
        <w:numPr>
          <w:ilvl w:val="0"/>
          <w:numId w:val="78"/>
        </w:numPr>
        <w:spacing w:before="120"/>
        <w:rPr>
          <w:bCs/>
          <w:sz w:val="24"/>
          <w:szCs w:val="24"/>
        </w:rPr>
      </w:pPr>
      <w:r>
        <w:rPr>
          <w:bCs/>
          <w:sz w:val="24"/>
          <w:szCs w:val="24"/>
        </w:rPr>
        <w:t xml:space="preserve">dichiarazione, sottoscritta dal legale rappresentante dell’organo comune, che indichi per quali imprese la rete concorre;  </w:t>
      </w:r>
    </w:p>
    <w:p w:rsidR="00706F4B" w:rsidRDefault="00157B4B">
      <w:pPr>
        <w:pStyle w:val="Textbody"/>
        <w:numPr>
          <w:ilvl w:val="0"/>
          <w:numId w:val="78"/>
        </w:numPr>
        <w:spacing w:before="120"/>
        <w:rPr>
          <w:bCs/>
          <w:sz w:val="24"/>
          <w:szCs w:val="24"/>
        </w:rPr>
      </w:pPr>
      <w:r>
        <w:rPr>
          <w:bCs/>
          <w:sz w:val="24"/>
          <w:szCs w:val="24"/>
        </w:rPr>
        <w:t>dichiarazione che indichi le parti del servizio, ovvero la percentuale in caso di servizio indivisibile, che saranno eseguite dai singoli operatori economici aggregati in rete.</w:t>
      </w:r>
    </w:p>
    <w:p w:rsidR="00706F4B" w:rsidRDefault="00157B4B">
      <w:pPr>
        <w:pStyle w:val="Textbody"/>
        <w:numPr>
          <w:ilvl w:val="0"/>
          <w:numId w:val="78"/>
        </w:numPr>
        <w:spacing w:before="120"/>
        <w:rPr>
          <w:bCs/>
          <w:sz w:val="24"/>
          <w:szCs w:val="24"/>
        </w:rPr>
      </w:pPr>
      <w:r>
        <w:rPr>
          <w:bCs/>
          <w:sz w:val="24"/>
          <w:szCs w:val="24"/>
        </w:rPr>
        <w:t>Per le aggregazioni di imprese aderenti al contratto di rete: se la rete è dotata di un organo comune con potere di rappresentanza ma è priva di soggettività giuridica</w:t>
      </w:r>
    </w:p>
    <w:p w:rsidR="00706F4B" w:rsidRDefault="00157B4B">
      <w:pPr>
        <w:pStyle w:val="Textbody"/>
        <w:numPr>
          <w:ilvl w:val="0"/>
          <w:numId w:val="78"/>
        </w:numPr>
        <w:spacing w:before="120"/>
        <w:rPr>
          <w:bCs/>
          <w:sz w:val="24"/>
          <w:szCs w:val="24"/>
        </w:rPr>
      </w:pPr>
      <w:r>
        <w:rPr>
          <w:bCs/>
          <w:sz w:val="24"/>
          <w:szCs w:val="24"/>
        </w:rPr>
        <w:t>copia informatica/per immagine (scansione di documento cartaceo) del contratto di rete, redatto per atto pubblico o scrittura privata autenticata, ovvero per atto firmato digitalmente a norma dell’art. 25 del d.lgs. 82/2005, recante il mandato collettivo irrevocabile con rappresentanza conferito alla impresa mandataria; qualora il contratto di rete sia stato redatto con mera firma digitale non autenticata ai sensi dell’art. 24 del d.lgs. 82/2005, il mandato nel contratto di rete non può ritenersi sufficiente e sarà obbligatorio conferire un nuovo mandato nella forma della scrittura privata autenticata, anche ai sensi dell’art. 25 del d.lgs. 82/2005;</w:t>
      </w:r>
    </w:p>
    <w:p w:rsidR="00706F4B" w:rsidRDefault="00157B4B">
      <w:pPr>
        <w:pStyle w:val="Textbody"/>
        <w:numPr>
          <w:ilvl w:val="0"/>
          <w:numId w:val="78"/>
        </w:numPr>
        <w:spacing w:before="120"/>
        <w:rPr>
          <w:bCs/>
          <w:sz w:val="24"/>
          <w:szCs w:val="24"/>
        </w:rPr>
      </w:pPr>
      <w:r>
        <w:rPr>
          <w:bCs/>
          <w:sz w:val="24"/>
          <w:szCs w:val="24"/>
        </w:rPr>
        <w:t>dichiarazione che indichi le parti del servizio, ovvero la percentuale in caso di servizio indivisibile, che saranno eseguite dai singoli operatori economici aggregati in rete.</w:t>
      </w:r>
    </w:p>
    <w:p w:rsidR="00706F4B" w:rsidRDefault="00157B4B">
      <w:pPr>
        <w:pStyle w:val="Textbody"/>
        <w:spacing w:before="120"/>
        <w:rPr>
          <w:bCs/>
          <w:sz w:val="24"/>
          <w:szCs w:val="24"/>
        </w:rPr>
      </w:pPr>
      <w:r>
        <w:rPr>
          <w:bCs/>
          <w:sz w:val="24"/>
          <w:szCs w:val="24"/>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costituito o costituendo:</w:t>
      </w:r>
    </w:p>
    <w:p w:rsidR="00706F4B" w:rsidRDefault="00157B4B">
      <w:pPr>
        <w:pStyle w:val="Textbody"/>
        <w:numPr>
          <w:ilvl w:val="0"/>
          <w:numId w:val="79"/>
        </w:numPr>
        <w:spacing w:before="120"/>
        <w:rPr>
          <w:bCs/>
          <w:sz w:val="24"/>
          <w:szCs w:val="24"/>
        </w:rPr>
      </w:pPr>
      <w:r>
        <w:rPr>
          <w:bCs/>
          <w:sz w:val="24"/>
          <w:szCs w:val="24"/>
        </w:rPr>
        <w:t xml:space="preserve">in caso di RTI costituito: copia informatica/per immagine (scansione di documento cartaceo) del contratto di rete, redatto per atto pubblico o scrittura privata autenticata ovvero per atto firmato digitalmente a norma dell’art. 25 del </w:t>
      </w:r>
      <w:proofErr w:type="spellStart"/>
      <w:r>
        <w:rPr>
          <w:bCs/>
          <w:sz w:val="24"/>
          <w:szCs w:val="24"/>
        </w:rPr>
        <w:t>DLgs</w:t>
      </w:r>
      <w:proofErr w:type="spellEnd"/>
      <w:r>
        <w:rPr>
          <w:bCs/>
          <w:sz w:val="24"/>
          <w:szCs w:val="24"/>
        </w:rPr>
        <w:t xml:space="preserve">. 82/2005 con allegato il mandato collettivo irrevocabile con rappresentanza conferito alla mandataria, recante l’indicazione del soggetto designato quale mandatario e delle parti del servizio, ovvero della percentuale in caso di servizio indivisibile, che saranno eseguite dai singoli operatori economici aggregati in rete; qualora il contratto di rete sia stato redatto con mera firma digitale non autenticata ai sensi dell’art. 24 del </w:t>
      </w:r>
      <w:proofErr w:type="spellStart"/>
      <w:r>
        <w:rPr>
          <w:bCs/>
          <w:sz w:val="24"/>
          <w:szCs w:val="24"/>
        </w:rPr>
        <w:t>DLgs</w:t>
      </w:r>
      <w:proofErr w:type="spellEnd"/>
      <w:r>
        <w:rPr>
          <w:bCs/>
          <w:sz w:val="24"/>
          <w:szCs w:val="24"/>
        </w:rPr>
        <w:t xml:space="preserve">. 82/2005, il mandato deve avere la forma dell’atto pubblico o della scrittura privata autenticata, anche ai sensi dell’art. 25 del </w:t>
      </w:r>
      <w:proofErr w:type="spellStart"/>
      <w:r>
        <w:rPr>
          <w:bCs/>
          <w:sz w:val="24"/>
          <w:szCs w:val="24"/>
        </w:rPr>
        <w:t>DLgs</w:t>
      </w:r>
      <w:proofErr w:type="spellEnd"/>
      <w:r>
        <w:rPr>
          <w:bCs/>
          <w:sz w:val="24"/>
          <w:szCs w:val="24"/>
        </w:rPr>
        <w:t>. 82/2005;</w:t>
      </w:r>
    </w:p>
    <w:p w:rsidR="00706F4B" w:rsidRDefault="00157B4B">
      <w:pPr>
        <w:pStyle w:val="Textbody"/>
        <w:numPr>
          <w:ilvl w:val="0"/>
          <w:numId w:val="79"/>
        </w:numPr>
        <w:spacing w:before="120"/>
        <w:rPr>
          <w:bCs/>
          <w:sz w:val="24"/>
          <w:szCs w:val="24"/>
        </w:rPr>
      </w:pPr>
      <w:r>
        <w:rPr>
          <w:bCs/>
          <w:sz w:val="24"/>
          <w:szCs w:val="24"/>
        </w:rPr>
        <w:t xml:space="preserve">in caso di RTI costituendo: copia informatica/per immagine (scansione di documento cartaceo) del contratto di rete, redatto per atto pubblico o scrittura privata autenticata, ovvero per atto firmato digitalmente a norma dell’art. 25 del </w:t>
      </w:r>
      <w:proofErr w:type="spellStart"/>
      <w:r>
        <w:rPr>
          <w:bCs/>
          <w:sz w:val="24"/>
          <w:szCs w:val="24"/>
        </w:rPr>
        <w:t>DLgs</w:t>
      </w:r>
      <w:proofErr w:type="spellEnd"/>
      <w:r>
        <w:rPr>
          <w:bCs/>
          <w:sz w:val="24"/>
          <w:szCs w:val="24"/>
        </w:rPr>
        <w:t>. 82/2005, con allegate le dichiarazioni, rese da ciascun concorrente aderente al contratto di rete, attestanti:</w:t>
      </w:r>
    </w:p>
    <w:p w:rsidR="00706F4B" w:rsidRDefault="00157B4B">
      <w:pPr>
        <w:pStyle w:val="Textbody"/>
        <w:numPr>
          <w:ilvl w:val="4"/>
          <w:numId w:val="80"/>
        </w:numPr>
        <w:spacing w:before="120"/>
        <w:ind w:left="1151" w:hanging="357"/>
        <w:rPr>
          <w:bCs/>
          <w:sz w:val="24"/>
          <w:szCs w:val="24"/>
        </w:rPr>
      </w:pPr>
      <w:r>
        <w:rPr>
          <w:bCs/>
          <w:sz w:val="24"/>
          <w:szCs w:val="24"/>
        </w:rPr>
        <w:lastRenderedPageBreak/>
        <w:t>a quale concorrente, in caso di aggiudicazione, sarà conferito mandato speciale con rappresentanza o funzioni di capogruppo;</w:t>
      </w:r>
    </w:p>
    <w:p w:rsidR="00706F4B" w:rsidRDefault="00157B4B">
      <w:pPr>
        <w:pStyle w:val="Textbody"/>
        <w:numPr>
          <w:ilvl w:val="4"/>
          <w:numId w:val="80"/>
        </w:numPr>
        <w:spacing w:before="120"/>
        <w:ind w:left="1151" w:hanging="357"/>
        <w:rPr>
          <w:bCs/>
          <w:sz w:val="24"/>
          <w:szCs w:val="24"/>
        </w:rPr>
      </w:pPr>
      <w:r>
        <w:rPr>
          <w:bCs/>
          <w:sz w:val="24"/>
          <w:szCs w:val="24"/>
        </w:rPr>
        <w:t>l’impegno, in caso di aggiudicazione, ad uniformarsi alla disciplina vigente in materia di raggruppamenti temporanei;</w:t>
      </w:r>
    </w:p>
    <w:p w:rsidR="00706F4B" w:rsidRDefault="00157B4B">
      <w:pPr>
        <w:pStyle w:val="Textbody"/>
        <w:numPr>
          <w:ilvl w:val="4"/>
          <w:numId w:val="80"/>
        </w:numPr>
        <w:spacing w:before="120"/>
        <w:ind w:left="1151" w:hanging="357"/>
        <w:rPr>
          <w:bCs/>
          <w:sz w:val="24"/>
          <w:szCs w:val="24"/>
        </w:rPr>
      </w:pPr>
      <w:r>
        <w:rPr>
          <w:bCs/>
          <w:sz w:val="24"/>
          <w:szCs w:val="24"/>
        </w:rPr>
        <w:t>le parti del servizio, ovvero la percentuale in caso di servizio indivisibile, che saranno eseguite dai singoli operatori economici aggregati in rete.</w:t>
      </w:r>
    </w:p>
    <w:p w:rsidR="00706F4B" w:rsidRDefault="00157B4B" w:rsidP="001A7676">
      <w:pPr>
        <w:pStyle w:val="Textbody"/>
        <w:spacing w:before="120"/>
        <w:rPr>
          <w:bCs/>
          <w:sz w:val="24"/>
          <w:szCs w:val="24"/>
        </w:rPr>
      </w:pPr>
      <w:r>
        <w:rPr>
          <w:bCs/>
          <w:sz w:val="24"/>
          <w:szCs w:val="24"/>
        </w:rPr>
        <w:t>Il mandato collettivo irrevocabile con rappresentanza potrà essere conferito alla mandataria con scrittura privata.</w:t>
      </w:r>
    </w:p>
    <w:p w:rsidR="009124F5" w:rsidRPr="001A7676" w:rsidRDefault="00157B4B" w:rsidP="001A7676">
      <w:pPr>
        <w:pStyle w:val="Textbody"/>
        <w:spacing w:before="120"/>
        <w:rPr>
          <w:bCs/>
          <w:sz w:val="24"/>
          <w:szCs w:val="24"/>
        </w:rPr>
      </w:pPr>
      <w:r>
        <w:rPr>
          <w:bCs/>
          <w:sz w:val="24"/>
          <w:szCs w:val="24"/>
        </w:rPr>
        <w:t xml:space="preserve">Qualora il contratto di rete sia stato redatto con mera firma digitale non autenticata ai sensi dell’art. 24 del </w:t>
      </w:r>
      <w:proofErr w:type="spellStart"/>
      <w:r>
        <w:rPr>
          <w:bCs/>
          <w:sz w:val="24"/>
          <w:szCs w:val="24"/>
        </w:rPr>
        <w:t>DLgs</w:t>
      </w:r>
      <w:proofErr w:type="spellEnd"/>
      <w:r>
        <w:rPr>
          <w:bCs/>
          <w:sz w:val="24"/>
          <w:szCs w:val="24"/>
        </w:rPr>
        <w:t xml:space="preserve">. 82/2005, il mandato dovrà avere la forma dell’atto pubblico o della scrittura privata autenticata, anche ai sensi dell’art. 25 del </w:t>
      </w:r>
      <w:proofErr w:type="spellStart"/>
      <w:r>
        <w:rPr>
          <w:bCs/>
          <w:sz w:val="24"/>
          <w:szCs w:val="24"/>
        </w:rPr>
        <w:t>DLgs</w:t>
      </w:r>
      <w:proofErr w:type="spellEnd"/>
      <w:r>
        <w:rPr>
          <w:bCs/>
          <w:sz w:val="24"/>
          <w:szCs w:val="24"/>
        </w:rPr>
        <w:t>. 82/2005.</w:t>
      </w:r>
    </w:p>
    <w:p w:rsidR="00706F4B" w:rsidRDefault="00157B4B">
      <w:pPr>
        <w:pStyle w:val="Textbody"/>
        <w:spacing w:before="120"/>
      </w:pPr>
      <w:r>
        <w:rPr>
          <w:b/>
          <w:color w:val="4472C4"/>
          <w:sz w:val="24"/>
          <w:szCs w:val="24"/>
          <w:u w:val="single"/>
        </w:rPr>
        <w:t xml:space="preserve">ART. 13 – </w:t>
      </w:r>
      <w:r>
        <w:rPr>
          <w:b/>
          <w:i/>
          <w:color w:val="4472C4"/>
          <w:sz w:val="24"/>
          <w:szCs w:val="24"/>
          <w:u w:val="single"/>
        </w:rPr>
        <w:t>OFFERTA TECNICA - CONTENUTO</w:t>
      </w:r>
    </w:p>
    <w:p w:rsidR="00706F4B" w:rsidRDefault="00157B4B">
      <w:pPr>
        <w:pStyle w:val="Textbody"/>
        <w:spacing w:before="120"/>
      </w:pPr>
      <w:r>
        <w:rPr>
          <w:bCs/>
          <w:sz w:val="24"/>
          <w:szCs w:val="24"/>
        </w:rPr>
        <w:t xml:space="preserve">L’Offerta Tecnica dovrà essere caricata nel Sistema SIAPS rispettando i campi all’uopo predisposti nella specifica scheda. A tal fine si raccomanda di prendere visione della citata guida </w:t>
      </w:r>
      <w:r>
        <w:rPr>
          <w:bCs/>
          <w:i/>
          <w:sz w:val="24"/>
          <w:szCs w:val="24"/>
        </w:rPr>
        <w:t>“Procedura Aperta – Manuale per la Partecipazione”</w:t>
      </w:r>
      <w:r>
        <w:rPr>
          <w:bCs/>
          <w:sz w:val="24"/>
          <w:szCs w:val="24"/>
        </w:rPr>
        <w:t xml:space="preserve">, nella sezione </w:t>
      </w:r>
      <w:r>
        <w:rPr>
          <w:bCs/>
          <w:i/>
          <w:sz w:val="24"/>
          <w:szCs w:val="24"/>
        </w:rPr>
        <w:t>“Modalità di compilazione della busta tecnica e della busta economica”.</w:t>
      </w:r>
    </w:p>
    <w:p w:rsidR="00706F4B" w:rsidRDefault="00157B4B">
      <w:pPr>
        <w:pStyle w:val="Textbody"/>
        <w:rPr>
          <w:bCs/>
          <w:sz w:val="24"/>
          <w:szCs w:val="24"/>
        </w:rPr>
      </w:pPr>
      <w:r>
        <w:rPr>
          <w:bCs/>
          <w:sz w:val="24"/>
          <w:szCs w:val="24"/>
        </w:rPr>
        <w:t>L’Operatore economico deve allegare sul Sistema SIAPS i sotto elencati documenti, redatti in lingua italiana, con una numerazione progressiva ed univoca delle pagine:</w:t>
      </w:r>
    </w:p>
    <w:p w:rsidR="00706F4B" w:rsidRPr="009124F5" w:rsidRDefault="00157B4B">
      <w:pPr>
        <w:pStyle w:val="Textbody"/>
        <w:numPr>
          <w:ilvl w:val="0"/>
          <w:numId w:val="81"/>
        </w:numPr>
        <w:tabs>
          <w:tab w:val="left" w:pos="1446"/>
        </w:tabs>
        <w:spacing w:before="120"/>
        <w:ind w:left="924" w:hanging="357"/>
      </w:pPr>
      <w:r w:rsidRPr="009124F5">
        <w:rPr>
          <w:b/>
          <w:sz w:val="24"/>
          <w:szCs w:val="24"/>
        </w:rPr>
        <w:t>Una relazione tecnica (Progetto Tecn</w:t>
      </w:r>
      <w:r w:rsidR="00CA1AE2">
        <w:rPr>
          <w:b/>
          <w:sz w:val="24"/>
          <w:szCs w:val="24"/>
        </w:rPr>
        <w:t xml:space="preserve">ico) dei servizi </w:t>
      </w:r>
      <w:proofErr w:type="gramStart"/>
      <w:r w:rsidR="00CA1AE2">
        <w:rPr>
          <w:b/>
          <w:sz w:val="24"/>
          <w:szCs w:val="24"/>
        </w:rPr>
        <w:t>offerti(</w:t>
      </w:r>
      <w:proofErr w:type="spellStart"/>
      <w:proofErr w:type="gramEnd"/>
      <w:r w:rsidR="00CA1AE2">
        <w:rPr>
          <w:b/>
          <w:sz w:val="24"/>
          <w:szCs w:val="24"/>
        </w:rPr>
        <w:t>max</w:t>
      </w:r>
      <w:proofErr w:type="spellEnd"/>
      <w:r w:rsidR="00CA1AE2">
        <w:rPr>
          <w:b/>
          <w:sz w:val="24"/>
          <w:szCs w:val="24"/>
        </w:rPr>
        <w:t xml:space="preserve"> 100</w:t>
      </w:r>
      <w:r w:rsidRPr="009124F5">
        <w:rPr>
          <w:b/>
          <w:sz w:val="24"/>
          <w:szCs w:val="24"/>
        </w:rPr>
        <w:t xml:space="preserve"> pagine</w:t>
      </w:r>
      <w:r w:rsidR="00EA6C90">
        <w:rPr>
          <w:b/>
          <w:sz w:val="24"/>
          <w:szCs w:val="24"/>
        </w:rPr>
        <w:t xml:space="preserve"> – formato carattere 12</w:t>
      </w:r>
      <w:r w:rsidRPr="009124F5">
        <w:rPr>
          <w:b/>
          <w:sz w:val="24"/>
          <w:szCs w:val="24"/>
        </w:rPr>
        <w:t>)</w:t>
      </w:r>
      <w:r w:rsidR="00EA6C90">
        <w:rPr>
          <w:b/>
          <w:sz w:val="24"/>
          <w:szCs w:val="24"/>
        </w:rPr>
        <w:t xml:space="preserve"> </w:t>
      </w:r>
      <w:r w:rsidRPr="009124F5">
        <w:rPr>
          <w:b/>
          <w:sz w:val="24"/>
          <w:szCs w:val="24"/>
        </w:rPr>
        <w:t xml:space="preserve">contenente </w:t>
      </w:r>
      <w:r w:rsidRPr="009124F5">
        <w:rPr>
          <w:sz w:val="24"/>
          <w:szCs w:val="24"/>
        </w:rPr>
        <w:t xml:space="preserve">la proposta tecnico-organizzativa </w:t>
      </w:r>
      <w:r w:rsidR="00EA6C90">
        <w:rPr>
          <w:sz w:val="24"/>
          <w:szCs w:val="24"/>
        </w:rPr>
        <w:t>dei servizi richiesti</w:t>
      </w:r>
      <w:r w:rsidR="0052737A" w:rsidRPr="009124F5">
        <w:rPr>
          <w:sz w:val="24"/>
          <w:szCs w:val="24"/>
        </w:rPr>
        <w:t xml:space="preserve">, ecc., </w:t>
      </w:r>
      <w:r w:rsidRPr="009124F5">
        <w:rPr>
          <w:sz w:val="24"/>
          <w:szCs w:val="24"/>
        </w:rPr>
        <w:t xml:space="preserve">sviluppata in tanti capitoli quanti sono i </w:t>
      </w:r>
      <w:r w:rsidR="0052737A" w:rsidRPr="009124F5">
        <w:rPr>
          <w:sz w:val="24"/>
          <w:szCs w:val="24"/>
        </w:rPr>
        <w:t>Criteri</w:t>
      </w:r>
      <w:r w:rsidRPr="009124F5">
        <w:rPr>
          <w:sz w:val="24"/>
          <w:szCs w:val="24"/>
        </w:rPr>
        <w:t xml:space="preserve"> ed eventuali </w:t>
      </w:r>
      <w:proofErr w:type="spellStart"/>
      <w:r w:rsidR="0052737A" w:rsidRPr="009124F5">
        <w:rPr>
          <w:sz w:val="24"/>
          <w:szCs w:val="24"/>
        </w:rPr>
        <w:t>sub.Criteri</w:t>
      </w:r>
      <w:proofErr w:type="spellEnd"/>
      <w:r w:rsidRPr="009124F5">
        <w:rPr>
          <w:sz w:val="24"/>
          <w:szCs w:val="24"/>
        </w:rPr>
        <w:t xml:space="preserve"> di va</w:t>
      </w:r>
      <w:r w:rsidR="00EA6C90">
        <w:rPr>
          <w:sz w:val="24"/>
          <w:szCs w:val="24"/>
        </w:rPr>
        <w:t>lutazione di cui all’articolo 11</w:t>
      </w:r>
      <w:r w:rsidRPr="009124F5">
        <w:rPr>
          <w:sz w:val="24"/>
          <w:szCs w:val="24"/>
        </w:rPr>
        <w:t xml:space="preserve"> del Capitolato Speciale d’Appalto. La Relazione deve essere armonica e coerente con quanto richiesto dal CSA ed essere articolata in modo tale che ogni punto s</w:t>
      </w:r>
      <w:r w:rsidR="002D40EA" w:rsidRPr="009124F5">
        <w:rPr>
          <w:sz w:val="24"/>
          <w:szCs w:val="24"/>
        </w:rPr>
        <w:t xml:space="preserve">ia completo, senza richiami </w:t>
      </w:r>
      <w:r w:rsidRPr="009124F5">
        <w:rPr>
          <w:sz w:val="24"/>
          <w:szCs w:val="24"/>
        </w:rPr>
        <w:t>contenuti nella documentazione presentata.</w:t>
      </w:r>
    </w:p>
    <w:p w:rsidR="00706F4B" w:rsidRPr="0052737A" w:rsidRDefault="00157B4B">
      <w:pPr>
        <w:pStyle w:val="Standard"/>
        <w:numPr>
          <w:ilvl w:val="0"/>
          <w:numId w:val="81"/>
        </w:numPr>
        <w:overflowPunct/>
        <w:autoSpaceDE/>
        <w:spacing w:before="120"/>
        <w:ind w:left="924" w:hanging="357"/>
        <w:jc w:val="both"/>
        <w:textAlignment w:val="auto"/>
      </w:pPr>
      <w:r w:rsidRPr="0052737A">
        <w:rPr>
          <w:b/>
          <w:sz w:val="24"/>
          <w:szCs w:val="24"/>
        </w:rPr>
        <w:t xml:space="preserve">Eventuale documentazione </w:t>
      </w:r>
      <w:r w:rsidRPr="0052737A">
        <w:rPr>
          <w:sz w:val="24"/>
          <w:szCs w:val="24"/>
        </w:rPr>
        <w:t>a supporto di quanto riportato nel Progetto Tecnico.</w:t>
      </w:r>
    </w:p>
    <w:p w:rsidR="00706F4B" w:rsidRDefault="00157B4B">
      <w:pPr>
        <w:pStyle w:val="Standard"/>
        <w:numPr>
          <w:ilvl w:val="0"/>
          <w:numId w:val="81"/>
        </w:numPr>
        <w:overflowPunct/>
        <w:autoSpaceDE/>
        <w:spacing w:before="120"/>
        <w:ind w:left="924" w:hanging="357"/>
        <w:jc w:val="both"/>
        <w:textAlignment w:val="auto"/>
      </w:pPr>
      <w:r>
        <w:rPr>
          <w:b/>
          <w:bCs/>
          <w:sz w:val="24"/>
          <w:szCs w:val="24"/>
        </w:rPr>
        <w:t xml:space="preserve">Elenco dei documenti/fascicoli prodotti </w:t>
      </w:r>
      <w:r>
        <w:rPr>
          <w:sz w:val="24"/>
          <w:szCs w:val="24"/>
        </w:rPr>
        <w:t>(relazione tecnica, schede tecniche, materiale informativo, altro) con la indicazione del numero delle pagine per ciascun fascicolo.</w:t>
      </w:r>
    </w:p>
    <w:p w:rsidR="00706F4B" w:rsidRDefault="00157B4B">
      <w:pPr>
        <w:pStyle w:val="Standard"/>
        <w:numPr>
          <w:ilvl w:val="0"/>
          <w:numId w:val="81"/>
        </w:numPr>
        <w:overflowPunct/>
        <w:autoSpaceDE/>
        <w:spacing w:before="120"/>
        <w:ind w:left="924" w:hanging="357"/>
        <w:jc w:val="both"/>
        <w:textAlignment w:val="auto"/>
      </w:pPr>
      <w:r>
        <w:rPr>
          <w:b/>
          <w:bCs/>
          <w:sz w:val="24"/>
          <w:szCs w:val="24"/>
        </w:rPr>
        <w:t xml:space="preserve">Dichiarazione, </w:t>
      </w:r>
      <w:r>
        <w:rPr>
          <w:sz w:val="24"/>
          <w:szCs w:val="24"/>
        </w:rPr>
        <w:t xml:space="preserve">se del caso, motivata e comprovata in merito alle informazioni contenute nell’offerta (con riferimenti a marchi, brevetti, know-how) che costituiscono segreti tecnici e commerciali, pertanto ritenute coperte da riservatezza ai sensi dell’art. 53 del </w:t>
      </w:r>
      <w:proofErr w:type="spellStart"/>
      <w:r>
        <w:rPr>
          <w:sz w:val="24"/>
          <w:szCs w:val="24"/>
        </w:rPr>
        <w:t>DLgs</w:t>
      </w:r>
      <w:proofErr w:type="spellEnd"/>
      <w:r>
        <w:rPr>
          <w:sz w:val="24"/>
          <w:szCs w:val="24"/>
        </w:rPr>
        <w:t xml:space="preserve"> 50/2016. Si chiarisce che i segreti industriali e commerciali non devono essere semplicemente asseriti ma devono essere effettivamente sussistenti e di ciò deve essere fornito un principio di prova da parte dell’offerente. Non sono pertanto ammissibili generiche e non circostanziate indicazioni circa la presenza di ragioni di riservatezza. La Stazione Appaltante si riserva, comunque, di valutare la compatibilità dell’istanza di riservatezza presentata con il diritto di accesso dei soggetti interessati e si riserva di imporre ai concorrenti condizioni intese a proteggere il carattere di riservatezza delle informazioni rese disponibili.</w:t>
      </w:r>
    </w:p>
    <w:p w:rsidR="00706F4B" w:rsidRDefault="00157B4B">
      <w:pPr>
        <w:pStyle w:val="Textbody"/>
        <w:rPr>
          <w:iCs/>
          <w:sz w:val="24"/>
          <w:szCs w:val="24"/>
        </w:rPr>
      </w:pPr>
      <w:r>
        <w:rPr>
          <w:iCs/>
          <w:sz w:val="24"/>
          <w:szCs w:val="24"/>
        </w:rPr>
        <w:t>Tutta la documentazione contenuta nell’Offerta Tecnica deve essere firmata digitalmente da parte del titolare o Legale Rappresentante dell’Operatore Economico ovvero da persona munita di comprovati poteri di firma, la cui procura sia stata prodotta nella Documentazione Amministrativa.</w:t>
      </w:r>
    </w:p>
    <w:p w:rsidR="00706F4B" w:rsidRDefault="00157B4B">
      <w:pPr>
        <w:pStyle w:val="Textbody"/>
      </w:pPr>
      <w:r>
        <w:rPr>
          <w:bCs/>
          <w:sz w:val="24"/>
          <w:szCs w:val="24"/>
        </w:rPr>
        <w:t>La carenza sostanziale della documentazione tecnica complessivamente presentata dall’Operatore Economico, tale da non consentire la valutazione del servizio offerto da parte della Commissione giudicatrice, comporta l’esclusione dalla gara. Nel caso di concorrenti associati, l’offerta dovrà essere sottoscritta con le modalità indicate per la sottoscrizione delle dichiarazioni di cui all’articolo 12, punto 12.3.2.</w:t>
      </w:r>
    </w:p>
    <w:p w:rsidR="00706F4B" w:rsidRDefault="00157B4B">
      <w:pPr>
        <w:pStyle w:val="Textbody"/>
        <w:rPr>
          <w:bCs/>
          <w:sz w:val="24"/>
          <w:szCs w:val="24"/>
        </w:rPr>
      </w:pPr>
      <w:r>
        <w:rPr>
          <w:bCs/>
          <w:sz w:val="24"/>
          <w:szCs w:val="24"/>
        </w:rPr>
        <w:t>L’Offerta Tecnica deve essere priva, a pena di esclusione, di qualsivoglia indicazione (diretta e/o indiretta) all’Offerta Economica.</w:t>
      </w:r>
    </w:p>
    <w:p w:rsidR="00706F4B" w:rsidRDefault="00157B4B">
      <w:pPr>
        <w:pStyle w:val="Textbody"/>
      </w:pPr>
      <w:r>
        <w:rPr>
          <w:bCs/>
          <w:sz w:val="24"/>
          <w:szCs w:val="24"/>
        </w:rPr>
        <w:t xml:space="preserve">La documentazione di cui sopra dovrà essere contenuta in una o più cartelle compresse, firmata digitalmente dal legale rappresentante o da un procuratore munito degli opportuni poteri di delega e </w:t>
      </w:r>
      <w:r>
        <w:rPr>
          <w:bCs/>
          <w:sz w:val="24"/>
          <w:szCs w:val="24"/>
        </w:rPr>
        <w:lastRenderedPageBreak/>
        <w:t>caricata sul Sistema SIAPS nel campo “Documentazione Tecnica” all’uopo predisposto nella Scheda “Prodotti”.</w:t>
      </w:r>
    </w:p>
    <w:p w:rsidR="00706F4B" w:rsidRDefault="00157B4B">
      <w:pPr>
        <w:pStyle w:val="Textbody"/>
        <w:spacing w:before="120"/>
      </w:pPr>
      <w:r>
        <w:rPr>
          <w:b/>
          <w:sz w:val="24"/>
          <w:szCs w:val="24"/>
        </w:rPr>
        <w:t>Nota Bene.</w:t>
      </w:r>
      <w:r w:rsidR="00EA6C90">
        <w:rPr>
          <w:b/>
          <w:sz w:val="24"/>
          <w:szCs w:val="24"/>
        </w:rPr>
        <w:t xml:space="preserve"> </w:t>
      </w:r>
      <w:r>
        <w:rPr>
          <w:bCs/>
          <w:i/>
          <w:iCs/>
          <w:sz w:val="24"/>
          <w:szCs w:val="24"/>
        </w:rPr>
        <w:t>A valle dell’inserimento/compilazione della documentazione relativa all’Offerta Tecnica di cui sopra, il Sistema genererà un file pdf riepilogativo di quanto presentato, denominato: “Busta tecnica”. Tale file dovrà essere firmato digitalmente.</w:t>
      </w:r>
    </w:p>
    <w:p w:rsidR="00706F4B" w:rsidRDefault="00157B4B">
      <w:pPr>
        <w:pStyle w:val="Textbody"/>
        <w:spacing w:before="120"/>
      </w:pPr>
      <w:r>
        <w:rPr>
          <w:b/>
          <w:color w:val="4472C4"/>
          <w:sz w:val="24"/>
          <w:szCs w:val="24"/>
          <w:u w:val="single"/>
        </w:rPr>
        <w:t xml:space="preserve">ART. 14 – </w:t>
      </w:r>
      <w:r>
        <w:rPr>
          <w:b/>
          <w:i/>
          <w:color w:val="4472C4"/>
          <w:sz w:val="24"/>
          <w:szCs w:val="24"/>
          <w:u w:val="single"/>
        </w:rPr>
        <w:t>OFFERTA ECONOMICA - CONTENUTO</w:t>
      </w:r>
    </w:p>
    <w:p w:rsidR="00706F4B" w:rsidRDefault="00157B4B">
      <w:pPr>
        <w:pStyle w:val="Textbody"/>
        <w:spacing w:before="120"/>
      </w:pPr>
      <w:r>
        <w:rPr>
          <w:bCs/>
          <w:sz w:val="24"/>
          <w:szCs w:val="24"/>
        </w:rPr>
        <w:t xml:space="preserve">L’Offerta Economica, come di seguito specificata, dovrà essere caricata nel Sistema SIAPS rispettando i campi all’uopo predisposti nella specifica scheda, inserendo </w:t>
      </w:r>
      <w:r w:rsidR="006759CE">
        <w:rPr>
          <w:b/>
          <w:bCs/>
          <w:sz w:val="24"/>
          <w:szCs w:val="24"/>
        </w:rPr>
        <w:t xml:space="preserve">il “Modello di </w:t>
      </w:r>
      <w:r w:rsidR="00CA1AE2">
        <w:rPr>
          <w:b/>
          <w:bCs/>
          <w:sz w:val="24"/>
          <w:szCs w:val="24"/>
        </w:rPr>
        <w:t>Offerta economica” - Allegato 3 per il lotto n. 1 e 3bis per il lotto n. 2</w:t>
      </w:r>
      <w:r>
        <w:rPr>
          <w:b/>
          <w:bCs/>
          <w:sz w:val="24"/>
          <w:szCs w:val="24"/>
        </w:rPr>
        <w:t xml:space="preserve"> </w:t>
      </w:r>
      <w:r>
        <w:rPr>
          <w:bCs/>
          <w:sz w:val="24"/>
          <w:szCs w:val="24"/>
        </w:rPr>
        <w:t>al presente disciplinare all’interno dell’apposito campo predisposto nella scheda “Prodotti”. A tal fine si raccomanda di prendere visione della citata guida “Procedura Aperta – Manuale per la Partecipazione”, nella sezione “Modalità di compilazione della busta tecnica e della busta economica”.</w:t>
      </w:r>
    </w:p>
    <w:p w:rsidR="00706F4B" w:rsidRDefault="00157B4B">
      <w:pPr>
        <w:pStyle w:val="Textbody"/>
        <w:spacing w:before="6"/>
      </w:pPr>
      <w:r>
        <w:rPr>
          <w:bCs/>
          <w:sz w:val="24"/>
          <w:szCs w:val="24"/>
        </w:rPr>
        <w:t>Per la presentazione dell’offerta economica, l’Operatore Economico dovrà:</w:t>
      </w:r>
    </w:p>
    <w:p w:rsidR="00706F4B" w:rsidRDefault="00157B4B">
      <w:pPr>
        <w:pStyle w:val="Textbody"/>
        <w:numPr>
          <w:ilvl w:val="0"/>
          <w:numId w:val="82"/>
        </w:numPr>
        <w:spacing w:before="6"/>
      </w:pPr>
      <w:r>
        <w:rPr>
          <w:bCs/>
          <w:sz w:val="24"/>
          <w:szCs w:val="24"/>
        </w:rPr>
        <w:t xml:space="preserve">indicare a Sistema SIAPS il valore </w:t>
      </w:r>
      <w:r w:rsidR="00EA6C90">
        <w:rPr>
          <w:bCs/>
          <w:sz w:val="24"/>
          <w:szCs w:val="24"/>
        </w:rPr>
        <w:t>unitario, l’importo annuo</w:t>
      </w:r>
      <w:r>
        <w:rPr>
          <w:bCs/>
          <w:sz w:val="24"/>
          <w:szCs w:val="24"/>
        </w:rPr>
        <w:t xml:space="preserve"> offerto</w:t>
      </w:r>
      <w:r w:rsidR="00EA6C90">
        <w:rPr>
          <w:bCs/>
          <w:sz w:val="24"/>
          <w:szCs w:val="24"/>
        </w:rPr>
        <w:t xml:space="preserve"> (dove richiesto) per la singola prestazione e l’importo annuo totale per i servizi di pulizia e sanificazione ordinaria</w:t>
      </w:r>
      <w:r>
        <w:rPr>
          <w:bCs/>
          <w:sz w:val="24"/>
          <w:szCs w:val="24"/>
        </w:rPr>
        <w:t xml:space="preserve"> nell’apposito campo, così come risultante da</w:t>
      </w:r>
      <w:r w:rsidR="00CA1AE2">
        <w:rPr>
          <w:bCs/>
          <w:sz w:val="24"/>
          <w:szCs w:val="24"/>
        </w:rPr>
        <w:t>lla compilazione dell’Allegato 3 e 3bis</w:t>
      </w:r>
      <w:r>
        <w:rPr>
          <w:bCs/>
          <w:sz w:val="24"/>
          <w:szCs w:val="24"/>
        </w:rPr>
        <w:t xml:space="preserve"> – modello di offerta economica:</w:t>
      </w:r>
    </w:p>
    <w:p w:rsidR="00706F4B" w:rsidRDefault="00157B4B">
      <w:pPr>
        <w:pStyle w:val="Textbody"/>
        <w:numPr>
          <w:ilvl w:val="0"/>
          <w:numId w:val="82"/>
        </w:numPr>
        <w:spacing w:before="6"/>
      </w:pPr>
      <w:r>
        <w:rPr>
          <w:bCs/>
          <w:sz w:val="24"/>
          <w:szCs w:val="24"/>
        </w:rPr>
        <w:t>allegare, nell’apposito campo relativo all’offerta</w:t>
      </w:r>
      <w:r w:rsidR="00CA1AE2">
        <w:rPr>
          <w:bCs/>
          <w:sz w:val="24"/>
          <w:szCs w:val="24"/>
        </w:rPr>
        <w:t xml:space="preserve"> economica nel Sistema SIAPS, le </w:t>
      </w:r>
      <w:r>
        <w:rPr>
          <w:bCs/>
          <w:sz w:val="24"/>
          <w:szCs w:val="24"/>
        </w:rPr>
        <w:t>offe</w:t>
      </w:r>
      <w:r w:rsidR="00CA1AE2">
        <w:rPr>
          <w:bCs/>
          <w:sz w:val="24"/>
          <w:szCs w:val="24"/>
        </w:rPr>
        <w:t>rte economiche come da Allegato 3 e 3bis</w:t>
      </w:r>
      <w:r>
        <w:rPr>
          <w:bCs/>
          <w:sz w:val="24"/>
          <w:szCs w:val="24"/>
        </w:rPr>
        <w:t xml:space="preserve"> – modello di offerta economica.</w:t>
      </w:r>
    </w:p>
    <w:p w:rsidR="00706F4B" w:rsidRDefault="00157B4B">
      <w:pPr>
        <w:pStyle w:val="Textbody"/>
        <w:spacing w:before="6"/>
        <w:rPr>
          <w:bCs/>
          <w:sz w:val="24"/>
          <w:szCs w:val="24"/>
        </w:rPr>
      </w:pPr>
      <w:r>
        <w:rPr>
          <w:bCs/>
          <w:sz w:val="24"/>
          <w:szCs w:val="24"/>
        </w:rPr>
        <w:t>In particolare indicare:</w:t>
      </w:r>
    </w:p>
    <w:p w:rsidR="00EA6C90" w:rsidRDefault="00EA6C90">
      <w:pPr>
        <w:pStyle w:val="Textbody"/>
        <w:spacing w:before="6"/>
      </w:pPr>
      <w:r>
        <w:rPr>
          <w:bCs/>
          <w:sz w:val="24"/>
          <w:szCs w:val="24"/>
        </w:rPr>
        <w:t>SERVIZI DI PULIZIA E SANIFICAZIONE ORDINARI</w:t>
      </w:r>
    </w:p>
    <w:p w:rsidR="00706F4B" w:rsidRDefault="00157B4B">
      <w:pPr>
        <w:pStyle w:val="Textbody"/>
        <w:numPr>
          <w:ilvl w:val="0"/>
          <w:numId w:val="83"/>
        </w:numPr>
        <w:spacing w:before="6"/>
        <w:rPr>
          <w:bCs/>
          <w:sz w:val="24"/>
          <w:szCs w:val="24"/>
        </w:rPr>
      </w:pPr>
      <w:r>
        <w:rPr>
          <w:bCs/>
          <w:sz w:val="24"/>
          <w:szCs w:val="24"/>
        </w:rPr>
        <w:t xml:space="preserve">valore della tariffa unitaria </w:t>
      </w:r>
      <w:r w:rsidR="00CA2836">
        <w:rPr>
          <w:bCs/>
          <w:sz w:val="24"/>
          <w:szCs w:val="24"/>
        </w:rPr>
        <w:t>offerta</w:t>
      </w:r>
      <w:r w:rsidR="00927036">
        <w:rPr>
          <w:bCs/>
          <w:sz w:val="24"/>
          <w:szCs w:val="24"/>
        </w:rPr>
        <w:t>, al netto d’IVA,</w:t>
      </w:r>
      <w:r w:rsidR="00CA2836">
        <w:rPr>
          <w:bCs/>
          <w:sz w:val="24"/>
          <w:szCs w:val="24"/>
        </w:rPr>
        <w:t xml:space="preserve"> per ogni tipologia di prestazione</w:t>
      </w:r>
      <w:r w:rsidR="002D40EA">
        <w:rPr>
          <w:bCs/>
          <w:sz w:val="24"/>
          <w:szCs w:val="24"/>
        </w:rPr>
        <w:t>;</w:t>
      </w:r>
    </w:p>
    <w:p w:rsidR="00706F4B" w:rsidRPr="00CA2836" w:rsidRDefault="00157B4B">
      <w:pPr>
        <w:pStyle w:val="Textbody"/>
        <w:numPr>
          <w:ilvl w:val="0"/>
          <w:numId w:val="83"/>
        </w:numPr>
        <w:spacing w:before="6"/>
      </w:pPr>
      <w:r>
        <w:rPr>
          <w:bCs/>
          <w:sz w:val="24"/>
          <w:szCs w:val="24"/>
        </w:rPr>
        <w:t xml:space="preserve">Valore </w:t>
      </w:r>
      <w:r w:rsidR="00EA6C90">
        <w:rPr>
          <w:bCs/>
          <w:sz w:val="24"/>
          <w:szCs w:val="24"/>
        </w:rPr>
        <w:t>annuale</w:t>
      </w:r>
      <w:r>
        <w:rPr>
          <w:bCs/>
          <w:sz w:val="24"/>
          <w:szCs w:val="24"/>
        </w:rPr>
        <w:t xml:space="preserve"> offerto</w:t>
      </w:r>
      <w:r w:rsidR="00CA2836">
        <w:rPr>
          <w:bCs/>
          <w:sz w:val="24"/>
          <w:szCs w:val="24"/>
        </w:rPr>
        <w:t xml:space="preserve"> per ogni tipologia di prestazione</w:t>
      </w:r>
      <w:r>
        <w:rPr>
          <w:bCs/>
          <w:sz w:val="24"/>
          <w:szCs w:val="24"/>
        </w:rPr>
        <w:t>; al netto d’IVA e/o di altre imposte e contributi di legge;</w:t>
      </w:r>
    </w:p>
    <w:p w:rsidR="00CA2836" w:rsidRPr="00EA6C90" w:rsidRDefault="00EA6C90">
      <w:pPr>
        <w:pStyle w:val="Textbody"/>
        <w:numPr>
          <w:ilvl w:val="0"/>
          <w:numId w:val="83"/>
        </w:numPr>
        <w:spacing w:before="6"/>
      </w:pPr>
      <w:r>
        <w:rPr>
          <w:bCs/>
          <w:sz w:val="24"/>
          <w:szCs w:val="24"/>
        </w:rPr>
        <w:t>Valore totale annuale</w:t>
      </w:r>
      <w:r w:rsidR="00CA2836">
        <w:rPr>
          <w:bCs/>
          <w:sz w:val="24"/>
          <w:szCs w:val="24"/>
        </w:rPr>
        <w:t xml:space="preserve"> offerto, al netto dell’IVA;</w:t>
      </w:r>
    </w:p>
    <w:p w:rsidR="00D12CF3" w:rsidRPr="00D12CF3" w:rsidRDefault="00D12CF3" w:rsidP="00D12CF3">
      <w:pPr>
        <w:pStyle w:val="Textbody"/>
        <w:spacing w:before="6"/>
      </w:pPr>
      <w:r>
        <w:t>SANIFICAZIONE AMBIENTALE CONTRO LA DIFFUSIONE DEL SARS CoV2/COVID19</w:t>
      </w:r>
    </w:p>
    <w:p w:rsidR="00D12CF3" w:rsidRDefault="00D12CF3">
      <w:pPr>
        <w:pStyle w:val="Textbody"/>
        <w:numPr>
          <w:ilvl w:val="0"/>
          <w:numId w:val="83"/>
        </w:numPr>
        <w:spacing w:before="6"/>
      </w:pPr>
      <w:r>
        <w:t>Valore della tariffa</w:t>
      </w:r>
      <w:r w:rsidR="00023A29">
        <w:t xml:space="preserve"> oraria</w:t>
      </w:r>
      <w:r>
        <w:t xml:space="preserve"> offerta;</w:t>
      </w:r>
    </w:p>
    <w:p w:rsidR="00D12CF3" w:rsidRPr="00D12CF3" w:rsidRDefault="00D12CF3" w:rsidP="00D12CF3">
      <w:pPr>
        <w:pStyle w:val="Textbody"/>
        <w:spacing w:before="6"/>
      </w:pPr>
      <w:r>
        <w:t>PULIZIA STRAORDINARIA – FACCHINAGGIO E FACCHINAGGIO CON MEZZO DI TRASPORTO</w:t>
      </w:r>
    </w:p>
    <w:p w:rsidR="00D12CF3" w:rsidRDefault="00D12CF3">
      <w:pPr>
        <w:pStyle w:val="Textbody"/>
        <w:numPr>
          <w:ilvl w:val="0"/>
          <w:numId w:val="83"/>
        </w:numPr>
        <w:spacing w:before="6"/>
      </w:pPr>
      <w:r>
        <w:t>Valore delle tariffe orarie offerte</w:t>
      </w:r>
    </w:p>
    <w:p w:rsidR="00D12CF3" w:rsidRPr="00D12CF3" w:rsidRDefault="00D12CF3" w:rsidP="00D12CF3">
      <w:pPr>
        <w:pStyle w:val="Textbody"/>
        <w:spacing w:before="6"/>
      </w:pPr>
      <w:r>
        <w:t>IN GENERALE</w:t>
      </w:r>
    </w:p>
    <w:p w:rsidR="00706F4B" w:rsidRDefault="00157B4B">
      <w:pPr>
        <w:pStyle w:val="Textbody"/>
        <w:numPr>
          <w:ilvl w:val="0"/>
          <w:numId w:val="83"/>
        </w:numPr>
        <w:spacing w:before="6"/>
      </w:pPr>
      <w:r>
        <w:rPr>
          <w:bCs/>
          <w:sz w:val="24"/>
          <w:szCs w:val="24"/>
        </w:rPr>
        <w:t xml:space="preserve">la stima dei propri oneri aziendali concernente l’adempimento delle disposizioni in materia di salute e sicurezza sui luoghi di lavoro di cui all’art. 95 comma 10 del Codice, da inserire nel campo “Costi sicurezza aziendali” del Modello.  Detti costi relativi alla sicurezza, connessi con l’attività d’impresa, dovranno risultare congrui all’entità e alle caratteristiche delle prestazioni oggetto dell’appalto da eseguire, ai sensi dell’art. 97 c. 5 del Codice, e non soggetti a ribasso, come previsto dal </w:t>
      </w:r>
      <w:proofErr w:type="spellStart"/>
      <w:r>
        <w:rPr>
          <w:bCs/>
          <w:sz w:val="24"/>
          <w:szCs w:val="24"/>
        </w:rPr>
        <w:t>D.lgs</w:t>
      </w:r>
      <w:proofErr w:type="spellEnd"/>
      <w:r>
        <w:rPr>
          <w:bCs/>
          <w:sz w:val="24"/>
          <w:szCs w:val="24"/>
        </w:rPr>
        <w:t xml:space="preserve"> 81/2008. Il valore deve essere espresso in euro, IVA esclusa;</w:t>
      </w:r>
    </w:p>
    <w:p w:rsidR="00706F4B" w:rsidRDefault="00157B4B">
      <w:pPr>
        <w:pStyle w:val="Textbody"/>
        <w:numPr>
          <w:ilvl w:val="0"/>
          <w:numId w:val="83"/>
        </w:numPr>
        <w:spacing w:before="6"/>
      </w:pPr>
      <w:r>
        <w:rPr>
          <w:bCs/>
          <w:sz w:val="24"/>
          <w:szCs w:val="24"/>
        </w:rPr>
        <w:t>la stima dei costi della manodopera, ai sensi dell’art. 95 c. 10 del Codice, da inserire nel campo “costi della manodopera” del modello offerta economica. Devono essere illustrate le modalità con le quali è stato calcolato il costo della manodopera, e i contratti di lavoro di riferimento. In caso di costo medio orario inferiore alle tabelle di riferimento come determinate dal Ministero del Lavoro e delle Politiche Sociali, devono essere fornite opportune giustificazioni.</w:t>
      </w:r>
    </w:p>
    <w:p w:rsidR="00706F4B" w:rsidRDefault="00157B4B">
      <w:pPr>
        <w:pStyle w:val="Textbody"/>
        <w:rPr>
          <w:bCs/>
          <w:sz w:val="24"/>
          <w:szCs w:val="24"/>
        </w:rPr>
      </w:pPr>
      <w:r>
        <w:rPr>
          <w:bCs/>
          <w:sz w:val="24"/>
          <w:szCs w:val="24"/>
        </w:rPr>
        <w:t>Si precisa che:</w:t>
      </w:r>
    </w:p>
    <w:p w:rsidR="00706F4B" w:rsidRDefault="00157B4B">
      <w:pPr>
        <w:pStyle w:val="Textbody"/>
        <w:numPr>
          <w:ilvl w:val="0"/>
          <w:numId w:val="84"/>
        </w:numPr>
        <w:rPr>
          <w:bCs/>
          <w:sz w:val="24"/>
          <w:szCs w:val="24"/>
        </w:rPr>
      </w:pPr>
      <w:r>
        <w:rPr>
          <w:bCs/>
          <w:sz w:val="24"/>
          <w:szCs w:val="24"/>
        </w:rPr>
        <w:t>gli importi offerti devono essere espressi con un numero massimo di 2 (due) cifre decimali;</w:t>
      </w:r>
    </w:p>
    <w:p w:rsidR="00706F4B" w:rsidRDefault="002D40EA">
      <w:pPr>
        <w:pStyle w:val="Textbody"/>
        <w:numPr>
          <w:ilvl w:val="0"/>
          <w:numId w:val="84"/>
        </w:numPr>
      </w:pPr>
      <w:r>
        <w:rPr>
          <w:bCs/>
          <w:sz w:val="24"/>
          <w:szCs w:val="24"/>
        </w:rPr>
        <w:t xml:space="preserve">Le tariffe unitarie offerte per ciascuna </w:t>
      </w:r>
      <w:r w:rsidR="00D12CF3">
        <w:rPr>
          <w:bCs/>
          <w:sz w:val="24"/>
          <w:szCs w:val="24"/>
        </w:rPr>
        <w:t>prestazione e l’importo annuo</w:t>
      </w:r>
      <w:r w:rsidR="007F5AC2">
        <w:rPr>
          <w:bCs/>
          <w:sz w:val="24"/>
          <w:szCs w:val="24"/>
        </w:rPr>
        <w:t xml:space="preserve"> offerto</w:t>
      </w:r>
      <w:r w:rsidR="00D12CF3">
        <w:rPr>
          <w:bCs/>
          <w:sz w:val="24"/>
          <w:szCs w:val="24"/>
        </w:rPr>
        <w:t xml:space="preserve"> (dove richiesto)</w:t>
      </w:r>
      <w:r w:rsidR="007F5AC2">
        <w:rPr>
          <w:bCs/>
          <w:sz w:val="24"/>
          <w:szCs w:val="24"/>
        </w:rPr>
        <w:t>, devono</w:t>
      </w:r>
      <w:r w:rsidR="00157B4B">
        <w:rPr>
          <w:bCs/>
          <w:sz w:val="24"/>
          <w:szCs w:val="24"/>
        </w:rPr>
        <w:t xml:space="preserve"> essere indicati sia in cifre sia in lettere: in caso di discordanza fra il prezzo indicato in cifre e quello in lettere sarà ritenuto valido il valore più conveniente per la ASL.  </w:t>
      </w:r>
    </w:p>
    <w:p w:rsidR="00706F4B" w:rsidRDefault="00157B4B" w:rsidP="00D12CF3">
      <w:pPr>
        <w:pStyle w:val="Textbody"/>
      </w:pPr>
      <w:r>
        <w:rPr>
          <w:bCs/>
          <w:sz w:val="24"/>
          <w:szCs w:val="24"/>
        </w:rPr>
        <w:t>In caso di discordanza fra i valori offerti indicati a Sistema SIAPS e</w:t>
      </w:r>
      <w:r w:rsidR="00D12CF3">
        <w:rPr>
          <w:bCs/>
          <w:sz w:val="24"/>
          <w:szCs w:val="24"/>
        </w:rPr>
        <w:t xml:space="preserve"> quell</w:t>
      </w:r>
      <w:r w:rsidR="00CA1AE2">
        <w:rPr>
          <w:bCs/>
          <w:sz w:val="24"/>
          <w:szCs w:val="24"/>
        </w:rPr>
        <w:t>i indicati sull’Allegato 3 e 3bis</w:t>
      </w:r>
      <w:r>
        <w:rPr>
          <w:bCs/>
          <w:sz w:val="24"/>
          <w:szCs w:val="24"/>
        </w:rPr>
        <w:t xml:space="preserve"> – “Modello di Offerta Economica”, sarà ritenuto valido il valore più conveniente per la ASL.</w:t>
      </w:r>
    </w:p>
    <w:p w:rsidR="00706F4B" w:rsidRDefault="00157B4B" w:rsidP="00D12CF3">
      <w:pPr>
        <w:pStyle w:val="Textbody"/>
      </w:pPr>
      <w:r>
        <w:rPr>
          <w:bCs/>
          <w:sz w:val="24"/>
          <w:szCs w:val="24"/>
        </w:rPr>
        <w:t xml:space="preserve">Gli importi offerti devono intendersi comprensivi di ogni onere accessorio con la sola esclusione </w:t>
      </w:r>
      <w:proofErr w:type="gramStart"/>
      <w:r>
        <w:rPr>
          <w:bCs/>
          <w:sz w:val="24"/>
          <w:szCs w:val="24"/>
        </w:rPr>
        <w:t>dell’ IVA</w:t>
      </w:r>
      <w:proofErr w:type="gramEnd"/>
      <w:r>
        <w:rPr>
          <w:bCs/>
          <w:sz w:val="24"/>
          <w:szCs w:val="24"/>
        </w:rPr>
        <w:t>.</w:t>
      </w:r>
    </w:p>
    <w:p w:rsidR="00706F4B" w:rsidRDefault="00157B4B">
      <w:pPr>
        <w:pStyle w:val="Textbody"/>
        <w:rPr>
          <w:bCs/>
          <w:sz w:val="24"/>
          <w:szCs w:val="24"/>
        </w:rPr>
      </w:pPr>
      <w:r>
        <w:rPr>
          <w:bCs/>
          <w:sz w:val="24"/>
          <w:szCs w:val="24"/>
        </w:rPr>
        <w:t>Gli allegati e l’offerta economica, a pena di esclusione, sono sottoscritti digitalmente dal legale rappresentante del concorrente o da un suo procuratore.</w:t>
      </w:r>
    </w:p>
    <w:p w:rsidR="00706F4B" w:rsidRDefault="00157B4B">
      <w:pPr>
        <w:pStyle w:val="Textbody"/>
      </w:pPr>
      <w:r>
        <w:rPr>
          <w:bCs/>
          <w:sz w:val="24"/>
          <w:szCs w:val="24"/>
        </w:rPr>
        <w:lastRenderedPageBreak/>
        <w:t>Nel caso di concorrenti associati, l’offerta dovrà essere sottoscritta con le modalità indicate per la sottoscrizione delle dichiarazioni di cui all’articolo 12, punto 12.3.2.</w:t>
      </w:r>
    </w:p>
    <w:p w:rsidR="00706F4B" w:rsidRDefault="00157B4B">
      <w:pPr>
        <w:pStyle w:val="Textbody"/>
        <w:rPr>
          <w:bCs/>
          <w:sz w:val="24"/>
          <w:szCs w:val="24"/>
        </w:rPr>
      </w:pPr>
      <w:r>
        <w:rPr>
          <w:bCs/>
          <w:sz w:val="24"/>
          <w:szCs w:val="24"/>
        </w:rPr>
        <w:t>Sono inammissibili le offerte economiche che siano pari o superiori all’importo a base di gara.</w:t>
      </w:r>
    </w:p>
    <w:p w:rsidR="00706F4B" w:rsidRDefault="00157B4B">
      <w:pPr>
        <w:pStyle w:val="Textbody"/>
        <w:rPr>
          <w:bCs/>
          <w:sz w:val="24"/>
          <w:szCs w:val="24"/>
        </w:rPr>
      </w:pPr>
      <w:r>
        <w:rPr>
          <w:bCs/>
          <w:sz w:val="24"/>
          <w:szCs w:val="24"/>
        </w:rPr>
        <w:t xml:space="preserve">Con la presentazione dell’offerta, in caso di aggiudicazione, il concorrente si obbliga irrevocabilmente nei confronti del committente ad eseguire i servizi in conformità a quanto indicato nell’Offerta tecnica e nell’Offerta economica. Gli oneri fiscali sono in conformità alle leggi vigenti.  </w:t>
      </w:r>
    </w:p>
    <w:p w:rsidR="00706F4B" w:rsidRDefault="00927036">
      <w:pPr>
        <w:pStyle w:val="Textbody"/>
        <w:rPr>
          <w:bCs/>
          <w:sz w:val="24"/>
          <w:szCs w:val="24"/>
        </w:rPr>
      </w:pPr>
      <w:r>
        <w:rPr>
          <w:bCs/>
          <w:sz w:val="24"/>
          <w:szCs w:val="24"/>
        </w:rPr>
        <w:t>L</w:t>
      </w:r>
      <w:r w:rsidR="008A729B">
        <w:rPr>
          <w:bCs/>
          <w:sz w:val="24"/>
          <w:szCs w:val="24"/>
        </w:rPr>
        <w:t>e tariffe per singola prestazione</w:t>
      </w:r>
      <w:r w:rsidR="00157B4B">
        <w:rPr>
          <w:bCs/>
          <w:sz w:val="24"/>
          <w:szCs w:val="24"/>
        </w:rPr>
        <w:t xml:space="preserve"> di cui ai precedenti punti si intendono comprensivi e compensativi:  </w:t>
      </w:r>
    </w:p>
    <w:p w:rsidR="00706F4B" w:rsidRDefault="00157B4B">
      <w:pPr>
        <w:pStyle w:val="Textbody"/>
        <w:rPr>
          <w:bCs/>
          <w:sz w:val="24"/>
          <w:szCs w:val="24"/>
        </w:rPr>
      </w:pPr>
      <w:r>
        <w:rPr>
          <w:bCs/>
          <w:sz w:val="24"/>
          <w:szCs w:val="24"/>
        </w:rPr>
        <w:t>- di tutti gli oneri, obblighi e spese e remunerazione per l’esatto e puntuale adempimento di ogni obbligazione contrattuale;</w:t>
      </w:r>
    </w:p>
    <w:p w:rsidR="00706F4B" w:rsidRDefault="00157B4B">
      <w:pPr>
        <w:pStyle w:val="Textbody"/>
      </w:pPr>
      <w:r>
        <w:rPr>
          <w:bCs/>
          <w:sz w:val="24"/>
          <w:szCs w:val="24"/>
        </w:rPr>
        <w:t>- di tutti gli oneri compresi quelli relativi alle assicurazioni sociali per il personale dipendente impiegato e all'assicurazione obbligatoria a copertura di ogni danno arrecato a persone o cose per effetto del servizio prestato.</w:t>
      </w:r>
    </w:p>
    <w:p w:rsidR="00706F4B" w:rsidRDefault="00157B4B">
      <w:pPr>
        <w:pStyle w:val="Textbody"/>
        <w:rPr>
          <w:bCs/>
          <w:sz w:val="24"/>
          <w:szCs w:val="24"/>
        </w:rPr>
      </w:pPr>
      <w:r>
        <w:rPr>
          <w:bCs/>
          <w:sz w:val="24"/>
          <w:szCs w:val="24"/>
        </w:rPr>
        <w:t xml:space="preserve">- delle spese generali sostenute dall’Aggiudicatario;  </w:t>
      </w:r>
    </w:p>
    <w:p w:rsidR="00706F4B" w:rsidRDefault="00157B4B">
      <w:pPr>
        <w:pStyle w:val="Textbody"/>
      </w:pPr>
      <w:r>
        <w:rPr>
          <w:bCs/>
          <w:sz w:val="24"/>
          <w:szCs w:val="24"/>
        </w:rPr>
        <w:t xml:space="preserve">- dell’utile d’impresa, dei trasporti, dei costi di attrezzaggio nonché di tutte le attività necessarie, anche per quanto possa non essere dettagliatamente specificato o illustrato nel presente Disciplinare, per dare il servizio stesso perfettamente compiuto </w:t>
      </w:r>
      <w:proofErr w:type="gramStart"/>
      <w:r>
        <w:rPr>
          <w:bCs/>
          <w:sz w:val="24"/>
          <w:szCs w:val="24"/>
        </w:rPr>
        <w:t>e</w:t>
      </w:r>
      <w:proofErr w:type="gramEnd"/>
      <w:r>
        <w:rPr>
          <w:bCs/>
          <w:sz w:val="24"/>
          <w:szCs w:val="24"/>
        </w:rPr>
        <w:t xml:space="preserve"> a regola d’arte e nel rispetto della normativa vigente applicabile all'intera attività.  </w:t>
      </w:r>
      <w:r>
        <w:rPr>
          <w:bCs/>
          <w:sz w:val="24"/>
          <w:szCs w:val="24"/>
          <w:u w:val="single"/>
        </w:rPr>
        <w:t>L’Offerta Economica non dovrà contenere riserva alcuna, né condizioni diverse da quelle previste dal CSA e dal Disciplinare. Non sono ammesse offerte indeterminate, parziali o condizionate.</w:t>
      </w:r>
    </w:p>
    <w:p w:rsidR="00706F4B" w:rsidRDefault="00157B4B">
      <w:pPr>
        <w:pStyle w:val="Textbody"/>
      </w:pPr>
      <w:r>
        <w:rPr>
          <w:b/>
          <w:bCs/>
          <w:i/>
          <w:iCs/>
          <w:sz w:val="24"/>
          <w:szCs w:val="24"/>
        </w:rPr>
        <w:t>La Stazione appaltante si riserva la possibilità di aggiudicare o meno l’appalto in presenza di una sola offerta, purché valida.</w:t>
      </w:r>
    </w:p>
    <w:p w:rsidR="00706F4B" w:rsidRDefault="00157B4B">
      <w:pPr>
        <w:pStyle w:val="Textbody"/>
      </w:pPr>
      <w:r>
        <w:rPr>
          <w:bCs/>
          <w:sz w:val="24"/>
          <w:szCs w:val="24"/>
        </w:rPr>
        <w:t xml:space="preserve">L’offerta è vincolante per il periodo di 180 (centottanta) giorni dalla scadenza del termine per la sua presentazione. La Stazione Appaltante può chiedere agli offerenti il differimento di detto termine. In caso di offerte anormalmente basse, troverà applicazione quanto stabilito all’art. 97 del Codice.  </w:t>
      </w:r>
    </w:p>
    <w:p w:rsidR="00706F4B" w:rsidRDefault="00157B4B">
      <w:pPr>
        <w:pStyle w:val="Textbody"/>
      </w:pPr>
      <w:r>
        <w:rPr>
          <w:bCs/>
          <w:sz w:val="24"/>
          <w:szCs w:val="24"/>
        </w:rPr>
        <w:t>Resta a carico dell’Aggiudicatario ogni imposta e tassa relativa all’appalto, esistente al momento dell’offerta e sopravvenuta in seguito, con l’esclusione dell’IVA che verrà corrisposta nei termini di legge.  Le imprese offerenti rimarranno giuridicamente vincolate sin dalla presentazione dell’offerta, mentre la Stazione Appaltante non assumerà alcun obbligo se non quando sarà sottoscritto il Contratto. La Stazione Appaltante non è tenuta a rimborsare alcun onere o spesa sostenute dal concorrente per la preparazione e la presentazione della offerta medesima, anche nel caso di successiva adozione di provvedimenti in autotutela, che comportino la mancata aggiudicazione della presente gara e/o la mancata stipula del Contratto.</w:t>
      </w:r>
    </w:p>
    <w:p w:rsidR="00706F4B" w:rsidRDefault="00157B4B">
      <w:pPr>
        <w:pStyle w:val="Textbody"/>
      </w:pPr>
      <w:r>
        <w:rPr>
          <w:b/>
          <w:sz w:val="24"/>
          <w:szCs w:val="24"/>
        </w:rPr>
        <w:t xml:space="preserve">Nota </w:t>
      </w:r>
      <w:proofErr w:type="spellStart"/>
      <w:r>
        <w:rPr>
          <w:b/>
          <w:sz w:val="24"/>
          <w:szCs w:val="24"/>
        </w:rPr>
        <w:t>Bene.</w:t>
      </w:r>
      <w:r>
        <w:rPr>
          <w:bCs/>
          <w:i/>
          <w:iCs/>
          <w:sz w:val="24"/>
          <w:szCs w:val="24"/>
        </w:rPr>
        <w:t>A</w:t>
      </w:r>
      <w:proofErr w:type="spellEnd"/>
      <w:r>
        <w:rPr>
          <w:bCs/>
          <w:i/>
          <w:iCs/>
          <w:sz w:val="24"/>
          <w:szCs w:val="24"/>
        </w:rPr>
        <w:t xml:space="preserve"> valle dell’inserimento/compilazione dell’Offerta Economica, il Sistema genererà un file pdf riepilogativo di quanto presentato, denominato: “Busta_Eco.pdf”. Tale file dovrà essere firmato digitalmente, a pena di esclusione, secondo le modalità di cui all'art. 12.</w:t>
      </w:r>
    </w:p>
    <w:p w:rsidR="00706F4B" w:rsidRPr="001A7676" w:rsidRDefault="00706F4B">
      <w:pPr>
        <w:pStyle w:val="Textbody"/>
        <w:rPr>
          <w:b/>
          <w:bCs/>
          <w:i/>
          <w:iCs/>
          <w:sz w:val="16"/>
          <w:szCs w:val="16"/>
          <w:u w:val="single"/>
        </w:rPr>
      </w:pPr>
    </w:p>
    <w:p w:rsidR="00706F4B" w:rsidRDefault="00157B4B">
      <w:pPr>
        <w:pStyle w:val="Textbody"/>
      </w:pPr>
      <w:r>
        <w:rPr>
          <w:b/>
          <w:color w:val="4472C4"/>
          <w:sz w:val="24"/>
          <w:szCs w:val="24"/>
          <w:u w:val="single"/>
        </w:rPr>
        <w:t xml:space="preserve">ART. 15 - </w:t>
      </w:r>
      <w:r>
        <w:rPr>
          <w:b/>
          <w:i/>
          <w:color w:val="4472C4"/>
          <w:sz w:val="24"/>
          <w:szCs w:val="24"/>
          <w:u w:val="single"/>
        </w:rPr>
        <w:t>NOMINA DELLA COMMISSIONE</w:t>
      </w:r>
    </w:p>
    <w:p w:rsidR="00706F4B" w:rsidRDefault="00157B4B">
      <w:pPr>
        <w:pStyle w:val="Textbody"/>
        <w:spacing w:before="120"/>
        <w:rPr>
          <w:bCs/>
          <w:sz w:val="24"/>
          <w:szCs w:val="24"/>
        </w:rPr>
      </w:pPr>
      <w:r>
        <w:rPr>
          <w:bCs/>
          <w:sz w:val="24"/>
          <w:szCs w:val="24"/>
        </w:rPr>
        <w:t>Il Seggio di Gara (deputato alla verifica della documentazione amministrativa) e la Commissione Tecnica, deputata alla valutazione tecnica delle offerte pervenute, sono nominati  dopo la scadenza del termine per la presentazione delle offerte: la durata presunta dei lavori del seggio di gara e della commissione tecnica è di circa quattro  mesi, a condizione che non sia necessario attivare il soccorso istruttorio o che non insorgano ulteriori problematiche connesse anche al numero dei concorrenti.</w:t>
      </w:r>
    </w:p>
    <w:p w:rsidR="00706F4B" w:rsidRDefault="00157B4B">
      <w:pPr>
        <w:pStyle w:val="Standard"/>
        <w:jc w:val="both"/>
      </w:pPr>
      <w:r>
        <w:rPr>
          <w:bCs/>
          <w:sz w:val="24"/>
          <w:szCs w:val="24"/>
        </w:rPr>
        <w:t xml:space="preserve">La Stazione Appaltante pubblica sul sito </w:t>
      </w:r>
      <w:hyperlink r:id="rId20" w:history="1">
        <w:r>
          <w:rPr>
            <w:rStyle w:val="Internetlink"/>
            <w:bCs/>
            <w:sz w:val="24"/>
            <w:szCs w:val="24"/>
          </w:rPr>
          <w:t>www.aslavellino.it</w:t>
        </w:r>
      </w:hyperlink>
      <w:r>
        <w:rPr>
          <w:bCs/>
          <w:sz w:val="24"/>
          <w:szCs w:val="24"/>
        </w:rPr>
        <w:t xml:space="preserve"> alla pagina Gare e Appalti-gare Provveditorato, la composizione della Commissione Tecnica  e i curricula dei componenti, ai sensi dell’art. 29, comma 1, del Codice.  </w:t>
      </w:r>
    </w:p>
    <w:p w:rsidR="00706F4B" w:rsidRDefault="00157B4B">
      <w:pPr>
        <w:pStyle w:val="Textbody"/>
      </w:pPr>
      <w:r>
        <w:rPr>
          <w:bCs/>
          <w:sz w:val="24"/>
          <w:szCs w:val="24"/>
        </w:rPr>
        <w:t>La Commissione Tecnica è responsabile della valutazione delle Offerte Tecniche ed Economiche dei concorrenti e fornisce ausilio al RUP in caso di verifica dell’anomalia dell’offerta.</w:t>
      </w:r>
    </w:p>
    <w:p w:rsidR="00706F4B" w:rsidRPr="001A7676" w:rsidRDefault="00706F4B">
      <w:pPr>
        <w:pStyle w:val="Corpodeltesto21"/>
        <w:overflowPunct/>
        <w:autoSpaceDE/>
        <w:jc w:val="left"/>
        <w:textAlignment w:val="auto"/>
        <w:rPr>
          <w:bCs/>
          <w:sz w:val="16"/>
          <w:szCs w:val="16"/>
          <w:u w:val="single"/>
        </w:rPr>
      </w:pPr>
    </w:p>
    <w:p w:rsidR="00706F4B" w:rsidRDefault="00157B4B">
      <w:pPr>
        <w:pStyle w:val="Corpodeltesto21"/>
        <w:overflowPunct/>
        <w:autoSpaceDE/>
        <w:jc w:val="left"/>
        <w:textAlignment w:val="auto"/>
      </w:pPr>
      <w:r>
        <w:rPr>
          <w:color w:val="4472C4"/>
          <w:sz w:val="24"/>
          <w:szCs w:val="24"/>
          <w:u w:val="single"/>
        </w:rPr>
        <w:t xml:space="preserve">ART. 16 – </w:t>
      </w:r>
      <w:r>
        <w:rPr>
          <w:i/>
          <w:iCs/>
          <w:color w:val="4472C4"/>
          <w:sz w:val="24"/>
          <w:szCs w:val="24"/>
          <w:u w:val="single"/>
        </w:rPr>
        <w:t xml:space="preserve">MODALITÀ </w:t>
      </w:r>
      <w:r>
        <w:rPr>
          <w:i/>
          <w:color w:val="4472C4"/>
          <w:sz w:val="24"/>
          <w:szCs w:val="24"/>
          <w:u w:val="single"/>
        </w:rPr>
        <w:t>DI AGGIUDICAZIONE</w:t>
      </w:r>
    </w:p>
    <w:p w:rsidR="00706F4B" w:rsidRDefault="00157B4B">
      <w:pPr>
        <w:pStyle w:val="Textbody"/>
        <w:spacing w:before="120"/>
      </w:pPr>
      <w:r>
        <w:rPr>
          <w:bCs/>
          <w:sz w:val="24"/>
          <w:szCs w:val="24"/>
        </w:rPr>
        <w:t>La procedura di gara verrà aggiudicata con il criterio dell'offerta economicamente più vantaggiosa sulla base del miglior rapporto qualità/prezzo ai sensi dell'art. 95 comma 2 del Codice, con le</w:t>
      </w:r>
      <w:r w:rsidR="00D12CF3">
        <w:rPr>
          <w:bCs/>
          <w:sz w:val="24"/>
          <w:szCs w:val="24"/>
        </w:rPr>
        <w:t xml:space="preserve"> modalità di cui all’articolo 10</w:t>
      </w:r>
      <w:r>
        <w:rPr>
          <w:bCs/>
          <w:sz w:val="24"/>
          <w:szCs w:val="24"/>
        </w:rPr>
        <w:t xml:space="preserve"> e i criteri stabiliti </w:t>
      </w:r>
      <w:r w:rsidR="000A1B0C">
        <w:rPr>
          <w:bCs/>
          <w:sz w:val="24"/>
          <w:szCs w:val="24"/>
        </w:rPr>
        <w:t>d</w:t>
      </w:r>
      <w:r w:rsidR="00D12CF3">
        <w:rPr>
          <w:bCs/>
          <w:sz w:val="24"/>
          <w:szCs w:val="24"/>
        </w:rPr>
        <w:t>all’articolo 11</w:t>
      </w:r>
      <w:r>
        <w:rPr>
          <w:bCs/>
          <w:sz w:val="24"/>
          <w:szCs w:val="24"/>
        </w:rPr>
        <w:t xml:space="preserve"> del Capitolato Speciale d’Appalto.</w:t>
      </w:r>
    </w:p>
    <w:p w:rsidR="00706F4B" w:rsidRDefault="00157B4B">
      <w:pPr>
        <w:pStyle w:val="Textbody"/>
        <w:rPr>
          <w:bCs/>
          <w:sz w:val="24"/>
          <w:szCs w:val="24"/>
        </w:rPr>
      </w:pPr>
      <w:r>
        <w:rPr>
          <w:bCs/>
          <w:sz w:val="24"/>
          <w:szCs w:val="24"/>
        </w:rPr>
        <w:lastRenderedPageBreak/>
        <w:t>La ASL, può decidere di non aggiudicare l'appalto nei casi in cui venga accertato che l'offerta risulta non soddisfare gli obblighi di cui all' articolo 30, comma 3, del Codice.</w:t>
      </w:r>
    </w:p>
    <w:p w:rsidR="00706F4B" w:rsidRPr="001A7676" w:rsidRDefault="00706F4B">
      <w:pPr>
        <w:pStyle w:val="Textbody"/>
        <w:tabs>
          <w:tab w:val="left" w:pos="1288"/>
        </w:tabs>
        <w:ind w:left="644"/>
        <w:rPr>
          <w:bCs/>
          <w:sz w:val="16"/>
          <w:szCs w:val="16"/>
        </w:rPr>
      </w:pPr>
    </w:p>
    <w:p w:rsidR="00706F4B" w:rsidRDefault="00157B4B">
      <w:pPr>
        <w:pStyle w:val="Textbody"/>
      </w:pPr>
      <w:r>
        <w:rPr>
          <w:b/>
          <w:color w:val="4472C4"/>
          <w:sz w:val="24"/>
          <w:szCs w:val="24"/>
          <w:u w:val="single"/>
        </w:rPr>
        <w:t xml:space="preserve">ART. 17 - </w:t>
      </w:r>
      <w:r>
        <w:rPr>
          <w:b/>
          <w:i/>
          <w:color w:val="4472C4"/>
          <w:sz w:val="24"/>
          <w:szCs w:val="24"/>
          <w:u w:val="single"/>
        </w:rPr>
        <w:t>OPERAZIONI DI GARA</w:t>
      </w:r>
    </w:p>
    <w:p w:rsidR="00706F4B" w:rsidRPr="001A7676" w:rsidRDefault="00157B4B">
      <w:pPr>
        <w:pStyle w:val="Standard"/>
        <w:suppressAutoHyphens w:val="0"/>
        <w:overflowPunct/>
        <w:spacing w:before="120"/>
        <w:jc w:val="both"/>
        <w:textAlignment w:val="auto"/>
        <w:rPr>
          <w:b/>
          <w:bCs/>
          <w:color w:val="000000"/>
          <w:sz w:val="24"/>
          <w:szCs w:val="24"/>
          <w:u w:val="single"/>
          <w:lang w:eastAsia="it-IT"/>
        </w:rPr>
      </w:pPr>
      <w:r w:rsidRPr="001A7676">
        <w:rPr>
          <w:b/>
          <w:bCs/>
          <w:color w:val="000000"/>
          <w:sz w:val="24"/>
          <w:szCs w:val="24"/>
          <w:u w:val="single"/>
          <w:lang w:eastAsia="it-IT"/>
        </w:rPr>
        <w:t>17.1 - VALUTAZIONE DELLA DOCUMENTAZIONE AMMINISTRATIVA</w:t>
      </w:r>
    </w:p>
    <w:p w:rsidR="00706F4B" w:rsidRDefault="00157B4B">
      <w:pPr>
        <w:pStyle w:val="Standard"/>
        <w:suppressAutoHyphens w:val="0"/>
        <w:overflowPunct/>
        <w:jc w:val="both"/>
        <w:textAlignment w:val="auto"/>
      </w:pPr>
      <w:r>
        <w:rPr>
          <w:color w:val="000000"/>
          <w:sz w:val="24"/>
          <w:szCs w:val="24"/>
          <w:lang w:eastAsia="it-IT"/>
        </w:rPr>
        <w:t>Dopo la scadenza del termine previsto per la presentazione delle offerte, il Seggio di Gara deputato alla verifica della documentazione amministrativa presentata dai concorrenti, si riunirà in seduta pubblica.</w:t>
      </w:r>
    </w:p>
    <w:p w:rsidR="00706F4B" w:rsidRDefault="00157B4B">
      <w:pPr>
        <w:pStyle w:val="Standard"/>
        <w:suppressAutoHyphens w:val="0"/>
        <w:overflowPunct/>
        <w:jc w:val="both"/>
        <w:textAlignment w:val="auto"/>
        <w:rPr>
          <w:color w:val="000000"/>
          <w:sz w:val="24"/>
          <w:szCs w:val="24"/>
          <w:lang w:eastAsia="it-IT"/>
        </w:rPr>
      </w:pPr>
      <w:r>
        <w:rPr>
          <w:color w:val="000000"/>
          <w:sz w:val="24"/>
          <w:szCs w:val="24"/>
          <w:lang w:eastAsia="it-IT"/>
        </w:rPr>
        <w:t>A tale prima seduta pubblica potranno partecipare i legali rappresentanti/procuratori delle imprese interessate oppure persone munite di specifica delega. In assenza di tali titoli, la partecipazione è ammessa come semplice uditore.</w:t>
      </w:r>
    </w:p>
    <w:p w:rsidR="00706F4B" w:rsidRDefault="00157B4B">
      <w:pPr>
        <w:pStyle w:val="Standard"/>
        <w:suppressAutoHyphens w:val="0"/>
        <w:overflowPunct/>
        <w:jc w:val="both"/>
        <w:textAlignment w:val="auto"/>
        <w:rPr>
          <w:color w:val="000000"/>
          <w:sz w:val="24"/>
          <w:szCs w:val="24"/>
          <w:lang w:eastAsia="it-IT"/>
        </w:rPr>
      </w:pPr>
      <w:r>
        <w:rPr>
          <w:color w:val="000000"/>
          <w:sz w:val="24"/>
          <w:szCs w:val="24"/>
          <w:lang w:eastAsia="it-IT"/>
        </w:rPr>
        <w:t>Tale seduta pubblica, se necessario, sarà aggiornata ad altra ora o a giorni successivi, comunicati per il tramite del Sistema.</w:t>
      </w:r>
    </w:p>
    <w:p w:rsidR="00706F4B" w:rsidRDefault="00157B4B">
      <w:pPr>
        <w:pStyle w:val="Textbody"/>
        <w:rPr>
          <w:color w:val="000000"/>
          <w:sz w:val="24"/>
          <w:szCs w:val="24"/>
          <w:lang w:eastAsia="it-IT"/>
        </w:rPr>
      </w:pPr>
      <w:r>
        <w:rPr>
          <w:color w:val="000000"/>
          <w:sz w:val="24"/>
          <w:szCs w:val="24"/>
          <w:lang w:eastAsia="it-IT"/>
        </w:rPr>
        <w:t>Nel corso di detta seduta il Seggio di Gara procederà:</w:t>
      </w:r>
    </w:p>
    <w:p w:rsidR="00706F4B" w:rsidRDefault="00157B4B">
      <w:pPr>
        <w:pStyle w:val="Standard"/>
        <w:numPr>
          <w:ilvl w:val="0"/>
          <w:numId w:val="85"/>
        </w:numPr>
        <w:suppressAutoHyphens w:val="0"/>
        <w:overflowPunct/>
        <w:jc w:val="both"/>
        <w:textAlignment w:val="auto"/>
      </w:pPr>
      <w:r>
        <w:rPr>
          <w:color w:val="000000"/>
          <w:sz w:val="24"/>
          <w:szCs w:val="24"/>
          <w:lang w:eastAsia="it-IT"/>
        </w:rPr>
        <w:t xml:space="preserve">alla verifica della ricezione delle offerte inviate per il tramite del </w:t>
      </w:r>
      <w:r>
        <w:rPr>
          <w:i/>
          <w:iCs/>
          <w:color w:val="000000"/>
          <w:sz w:val="24"/>
          <w:szCs w:val="24"/>
          <w:lang w:eastAsia="it-IT"/>
        </w:rPr>
        <w:t xml:space="preserve">Sistema </w:t>
      </w:r>
      <w:r>
        <w:rPr>
          <w:color w:val="000000"/>
          <w:sz w:val="24"/>
          <w:szCs w:val="24"/>
          <w:lang w:eastAsia="it-IT"/>
        </w:rPr>
        <w:t>entro la scadenza fissata;</w:t>
      </w:r>
    </w:p>
    <w:p w:rsidR="00706F4B" w:rsidRDefault="00157B4B">
      <w:pPr>
        <w:pStyle w:val="Standard"/>
        <w:numPr>
          <w:ilvl w:val="0"/>
          <w:numId w:val="85"/>
        </w:numPr>
        <w:suppressAutoHyphens w:val="0"/>
        <w:overflowPunct/>
        <w:jc w:val="both"/>
        <w:textAlignment w:val="auto"/>
        <w:rPr>
          <w:color w:val="000000"/>
          <w:sz w:val="24"/>
          <w:szCs w:val="24"/>
          <w:lang w:eastAsia="it-IT"/>
        </w:rPr>
      </w:pPr>
      <w:r>
        <w:rPr>
          <w:color w:val="000000"/>
          <w:sz w:val="24"/>
          <w:szCs w:val="24"/>
          <w:lang w:eastAsia="it-IT"/>
        </w:rPr>
        <w:t xml:space="preserve">allo sblocco delle offerte e alla constatazione della documentazione amministrativa allegata da ciascun concorrente.  </w:t>
      </w:r>
    </w:p>
    <w:p w:rsidR="00706F4B" w:rsidRDefault="00157B4B">
      <w:pPr>
        <w:pStyle w:val="Standard"/>
        <w:suppressAutoHyphens w:val="0"/>
        <w:overflowPunct/>
        <w:jc w:val="both"/>
        <w:textAlignment w:val="auto"/>
        <w:rPr>
          <w:color w:val="000000"/>
          <w:sz w:val="24"/>
          <w:szCs w:val="24"/>
          <w:lang w:eastAsia="it-IT"/>
        </w:rPr>
      </w:pPr>
      <w:r>
        <w:rPr>
          <w:color w:val="000000"/>
          <w:sz w:val="24"/>
          <w:szCs w:val="24"/>
          <w:lang w:eastAsia="it-IT"/>
        </w:rPr>
        <w:t>In successiva/e seduta/e riservata/e, il Seggio di Gara deputato alle verifiche di carattere amministrativo, procederà all’esame della documentazione amministrativa presentata dai concorrenti ed in particolare:</w:t>
      </w:r>
    </w:p>
    <w:p w:rsidR="00706F4B" w:rsidRDefault="00157B4B">
      <w:pPr>
        <w:pStyle w:val="Standard"/>
        <w:numPr>
          <w:ilvl w:val="1"/>
          <w:numId w:val="86"/>
        </w:numPr>
        <w:suppressAutoHyphens w:val="0"/>
        <w:overflowPunct/>
        <w:ind w:left="697" w:hanging="357"/>
        <w:jc w:val="both"/>
        <w:textAlignment w:val="auto"/>
        <w:rPr>
          <w:color w:val="000000"/>
          <w:sz w:val="24"/>
          <w:szCs w:val="24"/>
          <w:lang w:eastAsia="it-IT"/>
        </w:rPr>
      </w:pPr>
      <w:r>
        <w:rPr>
          <w:color w:val="000000"/>
          <w:sz w:val="24"/>
          <w:szCs w:val="24"/>
          <w:lang w:eastAsia="it-IT"/>
        </w:rPr>
        <w:t>verificare la conformità della documentazione amministrativa a quanto richiesto nel presente disciplinare;</w:t>
      </w:r>
    </w:p>
    <w:p w:rsidR="00706F4B" w:rsidRDefault="00157B4B">
      <w:pPr>
        <w:pStyle w:val="Standard"/>
        <w:numPr>
          <w:ilvl w:val="1"/>
          <w:numId w:val="86"/>
        </w:numPr>
        <w:suppressAutoHyphens w:val="0"/>
        <w:overflowPunct/>
        <w:ind w:left="697" w:hanging="357"/>
        <w:jc w:val="both"/>
        <w:textAlignment w:val="auto"/>
        <w:rPr>
          <w:color w:val="000000"/>
          <w:sz w:val="24"/>
          <w:szCs w:val="24"/>
          <w:lang w:eastAsia="it-IT"/>
        </w:rPr>
      </w:pPr>
      <w:r>
        <w:rPr>
          <w:color w:val="000000"/>
          <w:sz w:val="24"/>
          <w:szCs w:val="24"/>
          <w:lang w:eastAsia="it-IT"/>
        </w:rPr>
        <w:t>attivare, se necessario, la procedura di soccorso istruttorio e alla richiesta di chiarimenti;</w:t>
      </w:r>
    </w:p>
    <w:p w:rsidR="00706F4B" w:rsidRPr="00023A29" w:rsidRDefault="00157B4B" w:rsidP="00023A29">
      <w:pPr>
        <w:pStyle w:val="Standard"/>
        <w:numPr>
          <w:ilvl w:val="1"/>
          <w:numId w:val="86"/>
        </w:numPr>
        <w:suppressAutoHyphens w:val="0"/>
        <w:overflowPunct/>
        <w:ind w:left="697" w:hanging="357"/>
        <w:jc w:val="both"/>
        <w:textAlignment w:val="auto"/>
        <w:rPr>
          <w:color w:val="000000"/>
          <w:sz w:val="24"/>
          <w:szCs w:val="24"/>
          <w:lang w:eastAsia="it-IT"/>
        </w:rPr>
      </w:pPr>
      <w:r>
        <w:rPr>
          <w:color w:val="000000"/>
          <w:sz w:val="24"/>
          <w:szCs w:val="24"/>
          <w:lang w:eastAsia="it-IT"/>
        </w:rPr>
        <w:t>redigere apposito/i verbale/i relativo/i alle attività svolte, con le ammissioni e le esclusioni dalla procedura di gara, provvedendo altresì agli adempimenti di cui all’art. 76, c. 2-bis, del Codice.</w:t>
      </w:r>
    </w:p>
    <w:p w:rsidR="00706F4B" w:rsidRPr="001A7676" w:rsidRDefault="00157B4B">
      <w:pPr>
        <w:pStyle w:val="Textbody"/>
        <w:spacing w:before="120"/>
        <w:rPr>
          <w:b/>
        </w:rPr>
      </w:pPr>
      <w:r w:rsidRPr="001A7676">
        <w:rPr>
          <w:b/>
          <w:bCs/>
          <w:color w:val="000000"/>
          <w:sz w:val="24"/>
          <w:szCs w:val="24"/>
          <w:u w:val="single"/>
          <w:lang w:eastAsia="it-IT"/>
        </w:rPr>
        <w:t>17.2 - VALUTAZIONE DELL' OFFERTA TECNICA</w:t>
      </w:r>
    </w:p>
    <w:p w:rsidR="00706F4B" w:rsidRDefault="00157B4B">
      <w:pPr>
        <w:pStyle w:val="Textbody"/>
      </w:pPr>
      <w:r>
        <w:rPr>
          <w:bCs/>
          <w:sz w:val="24"/>
          <w:szCs w:val="24"/>
        </w:rPr>
        <w:t>Una volta effettuato il controllo della documentazione amministrativa, la Commissione Tecnica, i</w:t>
      </w:r>
      <w:r>
        <w:rPr>
          <w:sz w:val="24"/>
          <w:szCs w:val="24"/>
        </w:rPr>
        <w:t>n seduta pubblica, comunicata ai concorrenti per il tramite del Sistema ovvero via PEC</w:t>
      </w:r>
      <w:r>
        <w:rPr>
          <w:bCs/>
          <w:sz w:val="24"/>
          <w:szCs w:val="24"/>
        </w:rPr>
        <w:t>, procederà allo sblocco delle “Buste tecniche” collocate a Sistema e alla constatazione della documentazione inerente l’offerta tecnica ivi contenuta, presentata da ciascun concorrente.</w:t>
      </w:r>
    </w:p>
    <w:p w:rsidR="00706F4B" w:rsidRDefault="00157B4B">
      <w:pPr>
        <w:pStyle w:val="Textbody"/>
      </w:pPr>
      <w:r>
        <w:rPr>
          <w:bCs/>
          <w:sz w:val="24"/>
          <w:szCs w:val="24"/>
        </w:rPr>
        <w:t>In una o più sedute riservate la Commissione Tecnica procederà all’esame e alla valutazione delle offerte tecniche e all’assegnazione dei relativi punteggi applicando i criteri e le f</w:t>
      </w:r>
      <w:r w:rsidR="00D12CF3">
        <w:rPr>
          <w:bCs/>
          <w:sz w:val="24"/>
          <w:szCs w:val="24"/>
        </w:rPr>
        <w:t>ormule indicati nell’articolo 11</w:t>
      </w:r>
      <w:r>
        <w:rPr>
          <w:bCs/>
          <w:sz w:val="24"/>
          <w:szCs w:val="24"/>
        </w:rPr>
        <w:t xml:space="preserve"> del CSA.</w:t>
      </w:r>
    </w:p>
    <w:p w:rsidR="00706F4B" w:rsidRDefault="00157B4B">
      <w:pPr>
        <w:pStyle w:val="Textbody"/>
        <w:rPr>
          <w:bCs/>
          <w:sz w:val="24"/>
          <w:szCs w:val="24"/>
        </w:rPr>
      </w:pPr>
      <w:r>
        <w:rPr>
          <w:bCs/>
          <w:sz w:val="24"/>
          <w:szCs w:val="24"/>
        </w:rPr>
        <w:t>Successivamente la Commissione procederà:</w:t>
      </w:r>
    </w:p>
    <w:p w:rsidR="00706F4B" w:rsidRDefault="00157B4B">
      <w:pPr>
        <w:pStyle w:val="Textbody"/>
        <w:numPr>
          <w:ilvl w:val="1"/>
          <w:numId w:val="87"/>
        </w:numPr>
        <w:ind w:left="697" w:hanging="357"/>
      </w:pPr>
      <w:r>
        <w:rPr>
          <w:bCs/>
          <w:sz w:val="24"/>
          <w:szCs w:val="24"/>
        </w:rPr>
        <w:t>a riportare l’esito delle valutazioni tecniche e dei punteggi relativi alla valutazione delle offerte tecniche ammesse;</w:t>
      </w:r>
    </w:p>
    <w:p w:rsidR="00706F4B" w:rsidRDefault="00157B4B">
      <w:pPr>
        <w:pStyle w:val="Textbody"/>
        <w:numPr>
          <w:ilvl w:val="1"/>
          <w:numId w:val="87"/>
        </w:numPr>
        <w:ind w:left="697" w:hanging="357"/>
      </w:pPr>
      <w:r>
        <w:rPr>
          <w:bCs/>
          <w:sz w:val="24"/>
          <w:szCs w:val="24"/>
        </w:rPr>
        <w:t>a dare atto delle eventuali esclusioni dalla gara dei concorrenti che non avranno ottenuto almeno 40 punti.</w:t>
      </w:r>
    </w:p>
    <w:p w:rsidR="001A7676" w:rsidRPr="001A7676" w:rsidRDefault="001A7676" w:rsidP="001A7676">
      <w:pPr>
        <w:pStyle w:val="Textbody"/>
        <w:rPr>
          <w:bCs/>
          <w:sz w:val="16"/>
          <w:szCs w:val="16"/>
          <w:u w:val="single"/>
          <w:lang w:eastAsia="it-IT"/>
        </w:rPr>
      </w:pPr>
    </w:p>
    <w:p w:rsidR="00706F4B" w:rsidRPr="001A7676" w:rsidRDefault="00157B4B" w:rsidP="001A7676">
      <w:pPr>
        <w:pStyle w:val="Textbody"/>
        <w:spacing w:before="120"/>
        <w:rPr>
          <w:b/>
        </w:rPr>
      </w:pPr>
      <w:r w:rsidRPr="001A7676">
        <w:rPr>
          <w:b/>
          <w:bCs/>
          <w:sz w:val="24"/>
          <w:szCs w:val="24"/>
          <w:u w:val="single"/>
          <w:lang w:eastAsia="it-IT"/>
        </w:rPr>
        <w:t>17.3 - VALUTAZIONE DELL' OFFERTA ECONOMICA</w:t>
      </w:r>
    </w:p>
    <w:p w:rsidR="00706F4B" w:rsidRDefault="00157B4B">
      <w:pPr>
        <w:pStyle w:val="Textbody"/>
      </w:pPr>
      <w:r>
        <w:rPr>
          <w:sz w:val="24"/>
          <w:szCs w:val="24"/>
        </w:rPr>
        <w:t>In seduta pubblica, comunicata ai concorrenti per il tramite del Sistema ovvero via PEC con almeno due giorni di anticipo, la Commissione Tecnica procederà:</w:t>
      </w:r>
    </w:p>
    <w:p w:rsidR="00706F4B" w:rsidRDefault="00157B4B">
      <w:pPr>
        <w:pStyle w:val="Textbody"/>
        <w:numPr>
          <w:ilvl w:val="1"/>
          <w:numId w:val="88"/>
        </w:numPr>
        <w:ind w:left="697" w:hanging="357"/>
        <w:rPr>
          <w:sz w:val="24"/>
          <w:szCs w:val="24"/>
        </w:rPr>
      </w:pPr>
      <w:r>
        <w:rPr>
          <w:sz w:val="24"/>
          <w:szCs w:val="24"/>
        </w:rPr>
        <w:t>a riferire l’esito delle valutazioni tecniche e a dare lettura dei punteggi relativi alla valutazione delle offerte tecniche ammesse;</w:t>
      </w:r>
    </w:p>
    <w:p w:rsidR="00706F4B" w:rsidRDefault="00157B4B">
      <w:pPr>
        <w:pStyle w:val="Textbody"/>
        <w:numPr>
          <w:ilvl w:val="1"/>
          <w:numId w:val="88"/>
        </w:numPr>
        <w:ind w:left="697" w:hanging="357"/>
        <w:rPr>
          <w:sz w:val="24"/>
          <w:szCs w:val="24"/>
        </w:rPr>
      </w:pPr>
      <w:r>
        <w:rPr>
          <w:sz w:val="24"/>
          <w:szCs w:val="24"/>
        </w:rPr>
        <w:t>allo sblocco delle “Buste economiche” collocate a Sistema.</w:t>
      </w:r>
    </w:p>
    <w:p w:rsidR="00706F4B" w:rsidRDefault="00157B4B">
      <w:pPr>
        <w:pStyle w:val="Textbody"/>
        <w:rPr>
          <w:sz w:val="24"/>
          <w:szCs w:val="24"/>
        </w:rPr>
      </w:pPr>
      <w:r>
        <w:rPr>
          <w:sz w:val="24"/>
          <w:szCs w:val="24"/>
        </w:rPr>
        <w:t>Successivamente si proseguirà:</w:t>
      </w:r>
    </w:p>
    <w:p w:rsidR="00706F4B" w:rsidRDefault="00157B4B">
      <w:pPr>
        <w:pStyle w:val="Textbody"/>
        <w:ind w:left="340"/>
      </w:pPr>
      <w:r>
        <w:rPr>
          <w:sz w:val="24"/>
          <w:szCs w:val="24"/>
        </w:rPr>
        <w:t>1) ad assegnare i punteggi relativi all’offerta economica per ciascun componente;</w:t>
      </w:r>
    </w:p>
    <w:p w:rsidR="00706F4B" w:rsidRDefault="00157B4B">
      <w:pPr>
        <w:pStyle w:val="Textbody"/>
        <w:ind w:left="340"/>
      </w:pPr>
      <w:r>
        <w:rPr>
          <w:sz w:val="24"/>
          <w:szCs w:val="24"/>
        </w:rPr>
        <w:t>2) a provvedere alla sommatoria dei punteggi conseguiti per le offerte tecniche ed economiche.</w:t>
      </w:r>
    </w:p>
    <w:p w:rsidR="00706F4B" w:rsidRDefault="00157B4B">
      <w:pPr>
        <w:pStyle w:val="Textbody"/>
        <w:rPr>
          <w:bCs/>
          <w:sz w:val="24"/>
          <w:szCs w:val="24"/>
        </w:rPr>
      </w:pPr>
      <w:r>
        <w:rPr>
          <w:bCs/>
          <w:sz w:val="24"/>
          <w:szCs w:val="24"/>
        </w:rPr>
        <w:t>Nel caso in cui le offerte di due o più concorrenti ottengano lo stesso punteggio complessivo, ma punteggi differenti per il prezzo e per tutti gli altri elementi di valutazione, sarà collocato primo in graduatoria il concorrente che ha ottenuto il miglior punteggio sull’offerta tecnica.</w:t>
      </w:r>
    </w:p>
    <w:p w:rsidR="00706F4B" w:rsidRDefault="00157B4B">
      <w:pPr>
        <w:pStyle w:val="Textbody"/>
        <w:rPr>
          <w:bCs/>
          <w:sz w:val="24"/>
          <w:szCs w:val="24"/>
        </w:rPr>
      </w:pPr>
      <w:r>
        <w:rPr>
          <w:bCs/>
          <w:sz w:val="24"/>
          <w:szCs w:val="24"/>
        </w:rPr>
        <w:t>Nel caso in cui le offerte di due o più concorrenti ottengano lo stesso punteggio complessivo e gli stessi punteggi parziali per il prezzo e per l’offerta tecnica, si procederà mediante sorteggio in seduta pubblica.</w:t>
      </w:r>
    </w:p>
    <w:p w:rsidR="00706F4B" w:rsidRDefault="00157B4B">
      <w:pPr>
        <w:pStyle w:val="Textbody"/>
      </w:pPr>
      <w:r>
        <w:rPr>
          <w:bCs/>
          <w:sz w:val="24"/>
          <w:szCs w:val="24"/>
        </w:rPr>
        <w:lastRenderedPageBreak/>
        <w:t xml:space="preserve">All’esito delle operazioni di cui sopra, la commissione, in seduta pubblica, procederà a redigere la graduatoria finale: qualora individui offerte che superano la soglia di anomalia di cui all’art. 97, comma 3, del Codice, e in ogni altro caso in cui, in base a elementi specifici, l’offerta appaia anormalmente bassa, la Commissione chiude la seduta dando comunicazione al RUP, che procederà secondo quanto indicato all’articolo 18 del presente disciplinare. </w:t>
      </w:r>
    </w:p>
    <w:p w:rsidR="00706F4B" w:rsidRDefault="00157B4B">
      <w:pPr>
        <w:pStyle w:val="Textbody"/>
      </w:pPr>
      <w:r>
        <w:rPr>
          <w:bCs/>
          <w:sz w:val="24"/>
          <w:szCs w:val="24"/>
        </w:rPr>
        <w:t xml:space="preserve">In qualsiasi fase delle operazioni di valutazione delle offerte tecniche ed economiche, la Commissione provvede a comunicare tempestivamente al RUP, ai fini degli adempimenti ai sensi dell’art. 76, </w:t>
      </w:r>
      <w:r w:rsidR="006759CE">
        <w:rPr>
          <w:bCs/>
          <w:sz w:val="24"/>
          <w:szCs w:val="24"/>
        </w:rPr>
        <w:t xml:space="preserve">comma 5, </w:t>
      </w:r>
      <w:proofErr w:type="spellStart"/>
      <w:r w:rsidR="006759CE">
        <w:rPr>
          <w:bCs/>
          <w:sz w:val="24"/>
          <w:szCs w:val="24"/>
        </w:rPr>
        <w:t>lett</w:t>
      </w:r>
      <w:proofErr w:type="spellEnd"/>
      <w:r w:rsidR="006759CE">
        <w:rPr>
          <w:bCs/>
          <w:sz w:val="24"/>
          <w:szCs w:val="24"/>
        </w:rPr>
        <w:t xml:space="preserve">. b), del Codice, </w:t>
      </w:r>
      <w:r>
        <w:rPr>
          <w:bCs/>
          <w:sz w:val="24"/>
          <w:szCs w:val="24"/>
        </w:rPr>
        <w:t>i motivi di esclusione da disporre per:</w:t>
      </w:r>
    </w:p>
    <w:p w:rsidR="00706F4B" w:rsidRDefault="00157B4B">
      <w:pPr>
        <w:pStyle w:val="Textbody"/>
        <w:numPr>
          <w:ilvl w:val="0"/>
          <w:numId w:val="89"/>
        </w:numPr>
      </w:pPr>
      <w:r>
        <w:rPr>
          <w:bCs/>
          <w:sz w:val="24"/>
          <w:szCs w:val="24"/>
        </w:rPr>
        <w:t>mancata separazione dell’offerta economica dall’offerta tecnica, ovvero l’inserimento di elementi concernenti il prezzo in documenti contenuti nella Documentazione Amministrativa e nell'Offerta Tecnica;</w:t>
      </w:r>
    </w:p>
    <w:p w:rsidR="00706F4B" w:rsidRDefault="00157B4B">
      <w:pPr>
        <w:pStyle w:val="Textbody"/>
        <w:numPr>
          <w:ilvl w:val="0"/>
          <w:numId w:val="89"/>
        </w:numPr>
      </w:pPr>
      <w:r>
        <w:rPr>
          <w:bCs/>
          <w:sz w:val="24"/>
          <w:szCs w:val="24"/>
        </w:rPr>
        <w:t xml:space="preserve">presentazione di offerte parziali, plurime, condizionate, alternative nonché irregolari, ai sensi dell’art. 59, comma 3, </w:t>
      </w:r>
      <w:proofErr w:type="spellStart"/>
      <w:r>
        <w:rPr>
          <w:bCs/>
          <w:sz w:val="24"/>
          <w:szCs w:val="24"/>
        </w:rPr>
        <w:t>lett</w:t>
      </w:r>
      <w:proofErr w:type="spellEnd"/>
      <w:r>
        <w:rPr>
          <w:bCs/>
          <w:sz w:val="24"/>
          <w:szCs w:val="24"/>
        </w:rPr>
        <w:t>. a), del Codice, in quanto non rispettano i documenti di gara, ivi comprese le specifiche tecniche;</w:t>
      </w:r>
    </w:p>
    <w:p w:rsidR="00706F4B" w:rsidRDefault="00157B4B">
      <w:pPr>
        <w:pStyle w:val="Textbody"/>
        <w:numPr>
          <w:ilvl w:val="0"/>
          <w:numId w:val="89"/>
        </w:numPr>
      </w:pPr>
      <w:r>
        <w:rPr>
          <w:bCs/>
          <w:sz w:val="24"/>
          <w:szCs w:val="24"/>
        </w:rPr>
        <w:t xml:space="preserve">presentazione di offerte inammissibili, ai sensi dell’art. 59, comma 4, </w:t>
      </w:r>
      <w:proofErr w:type="spellStart"/>
      <w:r>
        <w:rPr>
          <w:bCs/>
          <w:sz w:val="24"/>
          <w:szCs w:val="24"/>
        </w:rPr>
        <w:t>lett</w:t>
      </w:r>
      <w:proofErr w:type="spellEnd"/>
      <w:r>
        <w:rPr>
          <w:bCs/>
          <w:sz w:val="24"/>
          <w:szCs w:val="24"/>
        </w:rPr>
        <w:t>. a) e c) del Codice.</w:t>
      </w:r>
    </w:p>
    <w:p w:rsidR="00706F4B" w:rsidRDefault="00157B4B">
      <w:pPr>
        <w:pStyle w:val="Textbody"/>
        <w:rPr>
          <w:bCs/>
          <w:sz w:val="24"/>
          <w:szCs w:val="24"/>
        </w:rPr>
      </w:pPr>
      <w:r>
        <w:rPr>
          <w:bCs/>
          <w:sz w:val="24"/>
          <w:szCs w:val="24"/>
        </w:rPr>
        <w:t>Al verificarsi di uno dei casi di cui sopra esposto:</w:t>
      </w:r>
    </w:p>
    <w:p w:rsidR="00706F4B" w:rsidRDefault="00157B4B">
      <w:pPr>
        <w:pStyle w:val="Textbody"/>
        <w:numPr>
          <w:ilvl w:val="0"/>
          <w:numId w:val="90"/>
        </w:numPr>
      </w:pPr>
      <w:r>
        <w:rPr>
          <w:bCs/>
          <w:sz w:val="24"/>
          <w:szCs w:val="24"/>
        </w:rPr>
        <w:t xml:space="preserve">il RUP procederà ai sensi dell’art. 76, comma 5, </w:t>
      </w:r>
      <w:proofErr w:type="spellStart"/>
      <w:r>
        <w:rPr>
          <w:bCs/>
          <w:sz w:val="24"/>
          <w:szCs w:val="24"/>
        </w:rPr>
        <w:t>lett</w:t>
      </w:r>
      <w:proofErr w:type="spellEnd"/>
      <w:r>
        <w:rPr>
          <w:bCs/>
          <w:sz w:val="24"/>
          <w:szCs w:val="24"/>
        </w:rPr>
        <w:t>. b), del Codice;</w:t>
      </w:r>
    </w:p>
    <w:p w:rsidR="00706F4B" w:rsidRDefault="00157B4B">
      <w:pPr>
        <w:pStyle w:val="Textbody"/>
        <w:numPr>
          <w:ilvl w:val="0"/>
          <w:numId w:val="90"/>
        </w:numPr>
      </w:pPr>
      <w:r>
        <w:rPr>
          <w:bCs/>
          <w:sz w:val="24"/>
          <w:szCs w:val="24"/>
        </w:rPr>
        <w:t>la Commissione provvederà a ricalcolare i punteggi già attribuiti alle singole offerte senza modificare i giudizi già espressi.</w:t>
      </w:r>
    </w:p>
    <w:p w:rsidR="00706F4B" w:rsidRDefault="00157B4B">
      <w:pPr>
        <w:pStyle w:val="Standard"/>
        <w:tabs>
          <w:tab w:val="left" w:pos="1854"/>
        </w:tabs>
        <w:jc w:val="both"/>
        <w:rPr>
          <w:i/>
          <w:iCs/>
          <w:sz w:val="24"/>
          <w:szCs w:val="24"/>
        </w:rPr>
      </w:pPr>
      <w:r>
        <w:rPr>
          <w:i/>
          <w:iCs/>
          <w:sz w:val="24"/>
          <w:szCs w:val="24"/>
        </w:rPr>
        <w:t>N.B. si precisa che le richieste di accesso agli atti potranno essere inviate esclusivamente tramite sistema SIAPS secondo le modalità espresse nel manuale “procedura aperta – manuale per la partecipazione” nella sezione “invio di una richiesta di accesso agli atti”. Non saranno prese in considerazione richieste mediante modalità difformi da quanto su descritto.</w:t>
      </w:r>
    </w:p>
    <w:p w:rsidR="00706F4B" w:rsidRDefault="00706F4B">
      <w:pPr>
        <w:pStyle w:val="Standard"/>
        <w:jc w:val="both"/>
        <w:rPr>
          <w:rFonts w:eastAsia="Calibri, Bold"/>
          <w:b/>
          <w:bCs/>
          <w:sz w:val="24"/>
          <w:szCs w:val="24"/>
          <w:u w:val="single"/>
          <w:lang w:eastAsia="it-IT"/>
        </w:rPr>
      </w:pPr>
    </w:p>
    <w:p w:rsidR="00706F4B" w:rsidRDefault="00157B4B">
      <w:pPr>
        <w:pStyle w:val="Standard"/>
        <w:jc w:val="both"/>
      </w:pPr>
      <w:r>
        <w:rPr>
          <w:rFonts w:eastAsia="Calibri, Bold"/>
          <w:b/>
          <w:bCs/>
          <w:color w:val="4472C4"/>
          <w:sz w:val="24"/>
          <w:szCs w:val="24"/>
          <w:u w:val="single"/>
          <w:lang w:eastAsia="it-IT"/>
        </w:rPr>
        <w:t xml:space="preserve">ART. 18 </w:t>
      </w:r>
      <w:r>
        <w:rPr>
          <w:rFonts w:eastAsia="Calibri, Bold"/>
          <w:b/>
          <w:color w:val="4472C4"/>
          <w:sz w:val="24"/>
          <w:szCs w:val="24"/>
          <w:u w:val="single"/>
          <w:lang w:eastAsia="it-IT"/>
        </w:rPr>
        <w:t xml:space="preserve">– </w:t>
      </w:r>
      <w:r>
        <w:rPr>
          <w:rFonts w:eastAsia="Calibri, Bold"/>
          <w:b/>
          <w:i/>
          <w:iCs/>
          <w:color w:val="4472C4"/>
          <w:sz w:val="24"/>
          <w:szCs w:val="24"/>
          <w:u w:val="single"/>
          <w:lang w:eastAsia="it-IT"/>
        </w:rPr>
        <w:t>VERIFICA ANOMALIA DELLE OFFERTE</w:t>
      </w:r>
    </w:p>
    <w:p w:rsidR="00706F4B" w:rsidRDefault="00157B4B">
      <w:pPr>
        <w:pStyle w:val="Standard"/>
        <w:spacing w:before="120"/>
        <w:jc w:val="both"/>
        <w:rPr>
          <w:rFonts w:eastAsia="Calibri, Bold"/>
          <w:sz w:val="24"/>
          <w:szCs w:val="24"/>
          <w:lang w:eastAsia="it-IT"/>
        </w:rPr>
      </w:pPr>
      <w:r>
        <w:rPr>
          <w:rFonts w:eastAsia="Calibri, Bold"/>
          <w:sz w:val="24"/>
          <w:szCs w:val="24"/>
          <w:lang w:eastAsia="it-IT"/>
        </w:rPr>
        <w:t>Al ricorrere dei presupposti di cui all’articolo 97, comma 3, del Codice e, in ogni altro caso in cui, in base a elementi specifici, l’offerta appaia anormalmente bassa, il RUP, insieme alla Commissione Tecnica, valuta la congruità, serietà, sostenibilità e la realizzabilità delle offerte che appaiono anormalmente basse.</w:t>
      </w:r>
    </w:p>
    <w:p w:rsidR="00706F4B" w:rsidRDefault="00157B4B">
      <w:pPr>
        <w:pStyle w:val="Standard"/>
        <w:jc w:val="both"/>
        <w:rPr>
          <w:rFonts w:eastAsia="Calibri, Bold"/>
          <w:sz w:val="24"/>
          <w:szCs w:val="24"/>
          <w:lang w:eastAsia="it-IT"/>
        </w:rPr>
      </w:pPr>
      <w:r>
        <w:rPr>
          <w:rFonts w:eastAsia="Calibri, Bold"/>
          <w:sz w:val="24"/>
          <w:szCs w:val="24"/>
          <w:lang w:eastAsia="it-IT"/>
        </w:rPr>
        <w:t xml:space="preserve">Si procede a verificare la prima migliore offerta e qualora la stessa risulti anomala si procede con le stesse modalità nei confronti delle successive offerte, fino ad individuare la migliore offerta non ritenuta anomala. </w:t>
      </w:r>
      <w:proofErr w:type="gramStart"/>
      <w:r>
        <w:rPr>
          <w:rFonts w:eastAsia="Calibri, Bold"/>
          <w:sz w:val="24"/>
          <w:szCs w:val="24"/>
          <w:lang w:eastAsia="it-IT"/>
        </w:rPr>
        <w:t>E'</w:t>
      </w:r>
      <w:proofErr w:type="gramEnd"/>
      <w:r w:rsidR="00EE4581">
        <w:rPr>
          <w:rFonts w:eastAsia="Calibri, Bold"/>
          <w:sz w:val="24"/>
          <w:szCs w:val="24"/>
          <w:lang w:eastAsia="it-IT"/>
        </w:rPr>
        <w:t xml:space="preserve"> </w:t>
      </w:r>
      <w:r>
        <w:rPr>
          <w:rFonts w:eastAsia="Calibri, Bold"/>
          <w:sz w:val="24"/>
          <w:szCs w:val="24"/>
          <w:lang w:eastAsia="it-IT"/>
        </w:rPr>
        <w:t>facoltà della stazione appaltante procedere contemporaneamente alla verifica di congruità di tutte le offerte anormalmente basse.</w:t>
      </w:r>
    </w:p>
    <w:p w:rsidR="00706F4B" w:rsidRDefault="00157B4B">
      <w:pPr>
        <w:pStyle w:val="Standard"/>
        <w:jc w:val="both"/>
        <w:rPr>
          <w:rFonts w:eastAsia="Calibri, Bold"/>
          <w:sz w:val="24"/>
          <w:szCs w:val="24"/>
          <w:lang w:eastAsia="it-IT"/>
        </w:rPr>
      </w:pPr>
      <w:r>
        <w:rPr>
          <w:rFonts w:eastAsia="Calibri, Bold"/>
          <w:sz w:val="24"/>
          <w:szCs w:val="24"/>
          <w:lang w:eastAsia="it-IT"/>
        </w:rPr>
        <w:t>Il RUP richiede al concorrente la presentazione per iscritto delle giustificazioni circa le voci di prezzo che hanno concorso alla formazione dell'offerta, se del caso indicando le componenti specifiche dell’offerta ritenute anomale. A tal fine assegna un termine non inferiore a 15 giorni dal ricevimento della richiesta.</w:t>
      </w:r>
    </w:p>
    <w:p w:rsidR="00706F4B" w:rsidRDefault="00157B4B">
      <w:pPr>
        <w:pStyle w:val="Standard"/>
        <w:jc w:val="both"/>
        <w:rPr>
          <w:rFonts w:eastAsia="Calibri, Bold"/>
          <w:sz w:val="24"/>
          <w:szCs w:val="24"/>
          <w:lang w:eastAsia="it-IT"/>
        </w:rPr>
      </w:pPr>
      <w:r>
        <w:rPr>
          <w:rFonts w:eastAsia="Calibri, Bold"/>
          <w:sz w:val="24"/>
          <w:szCs w:val="24"/>
          <w:lang w:eastAsia="it-IT"/>
        </w:rPr>
        <w:t>Il RUP, con il supporto della Commissione, esamina, in seduta riservata, le spiegazioni fornite dal concorrente e, ove le ritenga non sufficienti ad escludere l’anomalia, può richiedere, anche mediante audizione orale, ulteriori chiarimenti assegnando un termine massimo per il riscontro.</w:t>
      </w:r>
    </w:p>
    <w:p w:rsidR="00706F4B" w:rsidRDefault="00157B4B">
      <w:pPr>
        <w:pStyle w:val="Standard"/>
        <w:jc w:val="both"/>
        <w:rPr>
          <w:rFonts w:eastAsia="Calibri, Bold"/>
          <w:sz w:val="24"/>
          <w:szCs w:val="24"/>
          <w:lang w:eastAsia="it-IT"/>
        </w:rPr>
      </w:pPr>
      <w:r>
        <w:rPr>
          <w:rFonts w:eastAsia="Calibri, Bold"/>
          <w:sz w:val="24"/>
          <w:szCs w:val="24"/>
          <w:lang w:eastAsia="it-IT"/>
        </w:rPr>
        <w:t>Verranno escluse, ai sensi degli artt. 59, comma 3, lettera b) e 97, commi 5 e 6 del Codice, le offerte che, in base all’esame degli elementi forniti con le spiegazioni risultino, nel complesso, inaffidabili o che non abbia fornito le giustificazioni richieste in tempo utile.</w:t>
      </w:r>
    </w:p>
    <w:p w:rsidR="00706F4B" w:rsidRDefault="00706F4B">
      <w:pPr>
        <w:pStyle w:val="Standard"/>
        <w:jc w:val="both"/>
        <w:rPr>
          <w:rFonts w:eastAsia="Calibri, Bold"/>
          <w:sz w:val="24"/>
          <w:szCs w:val="24"/>
          <w:lang w:eastAsia="it-IT"/>
        </w:rPr>
      </w:pPr>
    </w:p>
    <w:p w:rsidR="00706F4B" w:rsidRDefault="00157B4B">
      <w:pPr>
        <w:pStyle w:val="Textbody"/>
      </w:pPr>
      <w:r>
        <w:rPr>
          <w:b/>
          <w:color w:val="4472C4"/>
          <w:sz w:val="24"/>
          <w:szCs w:val="24"/>
          <w:u w:val="single"/>
        </w:rPr>
        <w:t xml:space="preserve">ART. 19 - </w:t>
      </w:r>
      <w:r>
        <w:rPr>
          <w:b/>
          <w:i/>
          <w:color w:val="4472C4"/>
          <w:sz w:val="24"/>
          <w:szCs w:val="24"/>
          <w:u w:val="single"/>
        </w:rPr>
        <w:t>AGGIUDICAZIONE DELL’APPALTO, STIPULA DEL CONTRATTO</w:t>
      </w:r>
    </w:p>
    <w:p w:rsidR="00706F4B" w:rsidRDefault="00157B4B">
      <w:pPr>
        <w:pStyle w:val="Textbody"/>
        <w:spacing w:before="120"/>
      </w:pPr>
      <w:r>
        <w:rPr>
          <w:bCs/>
          <w:sz w:val="24"/>
          <w:szCs w:val="24"/>
        </w:rPr>
        <w:t>All’esito delle operazio</w:t>
      </w:r>
      <w:r w:rsidR="006258A5">
        <w:rPr>
          <w:bCs/>
          <w:sz w:val="24"/>
          <w:szCs w:val="24"/>
        </w:rPr>
        <w:t xml:space="preserve">ni di cui sopra la </w:t>
      </w:r>
      <w:proofErr w:type="gramStart"/>
      <w:r w:rsidR="006258A5">
        <w:rPr>
          <w:bCs/>
          <w:sz w:val="24"/>
          <w:szCs w:val="24"/>
        </w:rPr>
        <w:t xml:space="preserve">Commissione </w:t>
      </w:r>
      <w:r>
        <w:rPr>
          <w:bCs/>
          <w:sz w:val="24"/>
          <w:szCs w:val="24"/>
        </w:rPr>
        <w:t xml:space="preserve"> formulerà</w:t>
      </w:r>
      <w:proofErr w:type="gramEnd"/>
      <w:r>
        <w:rPr>
          <w:bCs/>
          <w:sz w:val="24"/>
          <w:szCs w:val="24"/>
        </w:rPr>
        <w:t xml:space="preserve"> la proposta di aggiudicazione in favore del concorrente che ha presentato la migliore offerta, chiudendo le operazioni di gara e trasmettendo al RUP tutti gli atti e documenti della procedura ai fini dei successivi adempimenti.</w:t>
      </w:r>
    </w:p>
    <w:p w:rsidR="00706F4B" w:rsidRDefault="00157B4B">
      <w:pPr>
        <w:pStyle w:val="Textbody"/>
      </w:pPr>
      <w:r>
        <w:rPr>
          <w:bCs/>
          <w:sz w:val="24"/>
          <w:szCs w:val="24"/>
        </w:rPr>
        <w:t>Qualora nessuna offerta risulti conveniente o idonea in relazione all’oggetto del Contratto, la Stazione Appaltante si riserva la facoltà di non procedere all’aggiudicazione ai sensi dell’art. 95, comma 12, del Codice.</w:t>
      </w:r>
    </w:p>
    <w:p w:rsidR="00706F4B" w:rsidRDefault="00157B4B">
      <w:pPr>
        <w:pStyle w:val="Textbody"/>
        <w:rPr>
          <w:bCs/>
          <w:sz w:val="24"/>
          <w:szCs w:val="24"/>
        </w:rPr>
      </w:pPr>
      <w:r>
        <w:rPr>
          <w:bCs/>
          <w:sz w:val="24"/>
          <w:szCs w:val="24"/>
        </w:rPr>
        <w:t xml:space="preserve">La verifica dei requisiti generali e speciali avverrà, ai sensi dell’art. 85, comma 5, del Codice, sull’offerente cui la stazione appaltante ha aggiudicato l’appalto.  </w:t>
      </w:r>
    </w:p>
    <w:p w:rsidR="00537F9A" w:rsidRPr="00663AA9" w:rsidRDefault="00537F9A">
      <w:pPr>
        <w:pStyle w:val="Textbody"/>
      </w:pPr>
      <w:r w:rsidRPr="00C05014">
        <w:rPr>
          <w:rFonts w:eastAsia="Arial"/>
          <w:bCs/>
          <w:kern w:val="0"/>
          <w:sz w:val="24"/>
          <w:szCs w:val="24"/>
          <w:lang w:eastAsia="en-US"/>
        </w:rPr>
        <w:lastRenderedPageBreak/>
        <w:t>La Stazione Appaltante procederà ad effettuare i controlli in capo all’operatore economico aggiudicatario sui requisiti di partecipazione previsti dagli atti di gara: t</w:t>
      </w:r>
      <w:r w:rsidRPr="00C05014">
        <w:rPr>
          <w:rFonts w:eastAsia="Arial"/>
          <w:kern w:val="0"/>
          <w:sz w:val="24"/>
          <w:szCs w:val="24"/>
          <w:lang w:eastAsia="en-US"/>
        </w:rPr>
        <w:t>ale verifica avverrà attraverso l’utilizzo del sistema FVOE/BDNCP e BDNA</w:t>
      </w:r>
    </w:p>
    <w:p w:rsidR="00706F4B" w:rsidRDefault="00157B4B">
      <w:pPr>
        <w:pStyle w:val="Textbody"/>
        <w:rPr>
          <w:bCs/>
          <w:sz w:val="24"/>
          <w:szCs w:val="24"/>
        </w:rPr>
      </w:pPr>
      <w:r>
        <w:rPr>
          <w:bCs/>
          <w:sz w:val="24"/>
          <w:szCs w:val="24"/>
        </w:rPr>
        <w:t>L’aggiudicazione diventa efficace, ai sensi dell’art. 32, comma 7, del Codice, all’esito positivo della verifica del possesso dei requisiti prescritti. La mancata produzione della documentazione entro il termine richiesto sarà valutata dalla stazione appaltante ai fini della decadenza dall’aggiudicazione.</w:t>
      </w:r>
    </w:p>
    <w:p w:rsidR="00706F4B" w:rsidRDefault="00157B4B">
      <w:pPr>
        <w:pStyle w:val="Textbody"/>
        <w:rPr>
          <w:bCs/>
          <w:sz w:val="24"/>
          <w:szCs w:val="24"/>
        </w:rPr>
      </w:pPr>
      <w:r>
        <w:rPr>
          <w:bCs/>
          <w:sz w:val="24"/>
          <w:szCs w:val="24"/>
        </w:rPr>
        <w:t>In caso di esito negativo delle verifiche, la stazione appaltante procederà alla revoca dell’aggiudicazione, alla segnalazione all’ANAC nonché all’incameramento della garanzia provvisoria. La stazione appaltante aggiudicherà, quindi, al secondo graduato procedendo, altresì, alle verifiche nei termini sopra indicati.</w:t>
      </w:r>
    </w:p>
    <w:p w:rsidR="00706F4B" w:rsidRDefault="00157B4B">
      <w:pPr>
        <w:pStyle w:val="Textbody"/>
        <w:rPr>
          <w:bCs/>
          <w:sz w:val="24"/>
          <w:szCs w:val="24"/>
        </w:rPr>
      </w:pPr>
      <w:r>
        <w:rPr>
          <w:bCs/>
          <w:sz w:val="24"/>
          <w:szCs w:val="24"/>
        </w:rPr>
        <w:t>Nell’ipotesi in cui l’appalto non possa essere aggiudicato neppure a favore del concorrente collocato al secondo posto nella graduatoria, l’appalto verrà aggiudicato, nei termini sopra detti, scorrendo la graduatoria.</w:t>
      </w:r>
    </w:p>
    <w:p w:rsidR="00706F4B" w:rsidRDefault="00157B4B">
      <w:pPr>
        <w:pStyle w:val="Textbody"/>
        <w:rPr>
          <w:bCs/>
          <w:sz w:val="24"/>
          <w:szCs w:val="24"/>
        </w:rPr>
      </w:pPr>
      <w:r>
        <w:rPr>
          <w:bCs/>
          <w:sz w:val="24"/>
          <w:szCs w:val="24"/>
        </w:rPr>
        <w:t>Ai sensi dell’art. 93, commi 6 e 9, del Codice, la garanzia provvisoria verrà svincolata, all’aggiudicatario, automaticamente al momento della stipula del contratto; agli altri concorrenti, verrà svincolata tempestivamente e comunque entro trenta giorni dalla comunicazione dell’avvenuta aggiudicazione.</w:t>
      </w:r>
    </w:p>
    <w:p w:rsidR="00706F4B" w:rsidRDefault="00157B4B">
      <w:pPr>
        <w:pStyle w:val="Textbody"/>
        <w:rPr>
          <w:bCs/>
          <w:sz w:val="24"/>
          <w:szCs w:val="24"/>
        </w:rPr>
      </w:pPr>
      <w:r>
        <w:rPr>
          <w:bCs/>
          <w:sz w:val="24"/>
          <w:szCs w:val="24"/>
        </w:rPr>
        <w:t xml:space="preserve">Trascorsi i termini previsti dall’art. 92, commi 2 e 3, </w:t>
      </w:r>
      <w:proofErr w:type="spellStart"/>
      <w:r>
        <w:rPr>
          <w:bCs/>
          <w:sz w:val="24"/>
          <w:szCs w:val="24"/>
        </w:rPr>
        <w:t>DLgs</w:t>
      </w:r>
      <w:proofErr w:type="spellEnd"/>
      <w:r>
        <w:rPr>
          <w:bCs/>
          <w:sz w:val="24"/>
          <w:szCs w:val="24"/>
        </w:rPr>
        <w:t xml:space="preserve">. 159/2011 dalla consultazione della Banca dati, la stazione appaltante procede alla stipula del Contratto anche in assenza dell’informativa antimafia, salvo il successivo recesso dal contratto laddove siano successivamente accertati elementi relativi a tentativi di infiltrazione mafiosa di cui all’art. 92, comma 4, del </w:t>
      </w:r>
      <w:proofErr w:type="spellStart"/>
      <w:r>
        <w:rPr>
          <w:bCs/>
          <w:sz w:val="24"/>
          <w:szCs w:val="24"/>
        </w:rPr>
        <w:t>DLgs</w:t>
      </w:r>
      <w:proofErr w:type="spellEnd"/>
      <w:r>
        <w:rPr>
          <w:bCs/>
          <w:sz w:val="24"/>
          <w:szCs w:val="24"/>
        </w:rPr>
        <w:t>. 159/2011.</w:t>
      </w:r>
    </w:p>
    <w:p w:rsidR="00706F4B" w:rsidRDefault="00157B4B">
      <w:pPr>
        <w:pStyle w:val="Textbody"/>
        <w:rPr>
          <w:bCs/>
          <w:sz w:val="24"/>
          <w:szCs w:val="24"/>
        </w:rPr>
      </w:pPr>
      <w:r>
        <w:rPr>
          <w:bCs/>
          <w:sz w:val="24"/>
          <w:szCs w:val="24"/>
        </w:rPr>
        <w:t>Il contratto, ai sensi dell’art. 32, comma 9, del Codice, non potrà essere stipulato prima di 35 giorni dall’invio dell’ultima delle comunicazioni del provvedimento di aggiudicazione, salvo i casi in cui ricorrano i presupposti per l’esecuzione in via d’urgenza.</w:t>
      </w:r>
    </w:p>
    <w:p w:rsidR="00706F4B" w:rsidRDefault="00157B4B">
      <w:pPr>
        <w:pStyle w:val="Textbody"/>
        <w:rPr>
          <w:bCs/>
          <w:sz w:val="24"/>
          <w:szCs w:val="24"/>
        </w:rPr>
      </w:pPr>
      <w:r>
        <w:rPr>
          <w:bCs/>
          <w:sz w:val="24"/>
          <w:szCs w:val="24"/>
        </w:rPr>
        <w:t xml:space="preserve">La stipula avrà luogo entro 60 giorni dall’intervenuta efficacia dell’aggiudicazione ai sensi dell’art. 32, comma 8, del Codice, salvo il differimento espressamente concordato con l’aggiudicatario.  </w:t>
      </w:r>
    </w:p>
    <w:p w:rsidR="00706F4B" w:rsidRDefault="00157B4B">
      <w:pPr>
        <w:pStyle w:val="Textbody"/>
      </w:pPr>
      <w:r>
        <w:rPr>
          <w:bCs/>
          <w:sz w:val="24"/>
          <w:szCs w:val="24"/>
        </w:rPr>
        <w:t>All’atto della stipulazione del contratto, l’aggiudicatario deve presentare:</w:t>
      </w:r>
    </w:p>
    <w:p w:rsidR="00706F4B" w:rsidRDefault="00157B4B">
      <w:pPr>
        <w:pStyle w:val="Textbody"/>
        <w:numPr>
          <w:ilvl w:val="1"/>
          <w:numId w:val="91"/>
        </w:numPr>
        <w:ind w:left="697" w:hanging="357"/>
      </w:pPr>
      <w:r>
        <w:rPr>
          <w:b/>
          <w:bCs/>
          <w:sz w:val="24"/>
          <w:szCs w:val="24"/>
        </w:rPr>
        <w:t>la cauzione definitiva</w:t>
      </w:r>
      <w:r>
        <w:rPr>
          <w:bCs/>
          <w:sz w:val="24"/>
          <w:szCs w:val="24"/>
        </w:rPr>
        <w:t>, ai sensi dell’art. 103 del Codice, in ragione del 10% dell’importo totale aggiudicato al netto dell’IVA, ovvero in misura ridotta, ai sensi dell’art. 93 c. 7 del Codice.  La cauzione, intestata a favore della Stazione Appaltante, si intende costituita a garanzia dell’adempimento di tutti gli obblighi contrattuali, connessi alla stipula del contratto, copre gli oneri e le penali per il mancato od inesatto adempimento o il risarcimento dei danni. Il deposito cauzionale deve essere mantenuto inalterato nel suo ammontare per tutta la durata del contratto. L’Operatore Economico risultato aggiudicatario è tenuto in qualsiasi momento, su richiesta della Stazione appaltante, entro 10 giorni, ad integrare la cauzione qualora questa, durante l’espletamento del servizio, sia in parte utilizzata a titolo di rimborso o di risarcimento danni per qualsiasi inosservanza degli obblighi contrattuali. Nessun interesse è dovuto sulle somme e sui valori costituenti la cauzione definitiva. Il deposito cauzionale potrà essere costituito mediante fideiussione bancaria o polizza assicurativa conforme agli schemi tipo approvati con decreto del Ministero dello Sviluppo Economico n. 31 del 19/1/18, pubblicato su GURI n. 83 del 10/4/18. Detta cauzione sarà restituita al termine del contratto, previa attestazione da parte dell’ASL Avellino, circa il regolare svolgimento dello stesso e l’assenza di ogni eventuale contestazione. La mancata costituzione della cauzione definitiva determina la decadenza dell’affidamento e l'acquisizione della cauzione provvisoria presentata in sede di offerta.;</w:t>
      </w:r>
    </w:p>
    <w:p w:rsidR="00706F4B" w:rsidRDefault="00157B4B">
      <w:pPr>
        <w:pStyle w:val="Textbody"/>
        <w:numPr>
          <w:ilvl w:val="1"/>
          <w:numId w:val="91"/>
        </w:numPr>
        <w:ind w:left="697" w:hanging="357"/>
      </w:pPr>
      <w:r>
        <w:rPr>
          <w:b/>
          <w:bCs/>
          <w:sz w:val="24"/>
          <w:szCs w:val="24"/>
        </w:rPr>
        <w:t>at</w:t>
      </w:r>
      <w:r w:rsidR="000A1B0C">
        <w:rPr>
          <w:b/>
          <w:bCs/>
          <w:sz w:val="24"/>
          <w:szCs w:val="24"/>
        </w:rPr>
        <w:t xml:space="preserve">to costitutivo del consorzio e </w:t>
      </w:r>
      <w:r>
        <w:rPr>
          <w:b/>
          <w:bCs/>
          <w:sz w:val="24"/>
          <w:szCs w:val="24"/>
        </w:rPr>
        <w:t xml:space="preserve">dell’ATI </w:t>
      </w:r>
      <w:r>
        <w:rPr>
          <w:sz w:val="24"/>
          <w:szCs w:val="24"/>
        </w:rPr>
        <w:t>in caso di costituzione non già avvenuta, qualora l’Operatore Economico abbia concorso in tali composizioni;</w:t>
      </w:r>
    </w:p>
    <w:p w:rsidR="00706F4B" w:rsidRDefault="00157B4B">
      <w:pPr>
        <w:pStyle w:val="Textbody"/>
        <w:numPr>
          <w:ilvl w:val="1"/>
          <w:numId w:val="91"/>
        </w:numPr>
        <w:ind w:left="697" w:hanging="357"/>
      </w:pPr>
      <w:r>
        <w:rPr>
          <w:b/>
          <w:bCs/>
          <w:sz w:val="24"/>
          <w:szCs w:val="24"/>
        </w:rPr>
        <w:t xml:space="preserve">le polizze assicurative </w:t>
      </w:r>
      <w:r>
        <w:rPr>
          <w:sz w:val="24"/>
          <w:szCs w:val="24"/>
        </w:rPr>
        <w:t>di cui al successivo articolo 20;</w:t>
      </w:r>
    </w:p>
    <w:p w:rsidR="00CA1AE2" w:rsidRPr="00CA1AE2" w:rsidRDefault="00157B4B" w:rsidP="00CA1AE2">
      <w:pPr>
        <w:pStyle w:val="Textbody"/>
        <w:numPr>
          <w:ilvl w:val="1"/>
          <w:numId w:val="91"/>
        </w:numPr>
        <w:ind w:left="697" w:hanging="357"/>
      </w:pPr>
      <w:r w:rsidRPr="00CA1AE2">
        <w:rPr>
          <w:b/>
          <w:bCs/>
          <w:sz w:val="24"/>
          <w:szCs w:val="24"/>
        </w:rPr>
        <w:t>l’elenco nominativo</w:t>
      </w:r>
      <w:r w:rsidR="00CE5186">
        <w:rPr>
          <w:b/>
          <w:bCs/>
          <w:sz w:val="24"/>
          <w:szCs w:val="24"/>
        </w:rPr>
        <w:t xml:space="preserve"> </w:t>
      </w:r>
      <w:r w:rsidR="006759CE" w:rsidRPr="00CA1AE2">
        <w:rPr>
          <w:sz w:val="24"/>
          <w:szCs w:val="24"/>
        </w:rPr>
        <w:t>del</w:t>
      </w:r>
      <w:r w:rsidR="00BB6F6D" w:rsidRPr="00CA1AE2">
        <w:rPr>
          <w:sz w:val="24"/>
          <w:szCs w:val="24"/>
        </w:rPr>
        <w:t xml:space="preserve"> personale da</w:t>
      </w:r>
      <w:r w:rsidR="00CA1AE2" w:rsidRPr="00CA1AE2">
        <w:rPr>
          <w:sz w:val="24"/>
          <w:szCs w:val="24"/>
        </w:rPr>
        <w:t xml:space="preserve"> </w:t>
      </w:r>
      <w:r w:rsidR="00BB6F6D" w:rsidRPr="00CA1AE2">
        <w:rPr>
          <w:sz w:val="24"/>
          <w:szCs w:val="24"/>
        </w:rPr>
        <w:t xml:space="preserve">impiegare nel servizio </w:t>
      </w:r>
      <w:r w:rsidRPr="00CA1AE2">
        <w:rPr>
          <w:sz w:val="24"/>
          <w:szCs w:val="24"/>
        </w:rPr>
        <w:t>con relative generalità</w:t>
      </w:r>
      <w:r w:rsidR="00BB6F6D" w:rsidRPr="00CA1AE2">
        <w:rPr>
          <w:sz w:val="24"/>
          <w:szCs w:val="24"/>
        </w:rPr>
        <w:t xml:space="preserve">, </w:t>
      </w:r>
      <w:r w:rsidRPr="00CA1AE2">
        <w:rPr>
          <w:sz w:val="24"/>
          <w:szCs w:val="24"/>
        </w:rPr>
        <w:t>ruolo d</w:t>
      </w:r>
      <w:r w:rsidR="00BB6F6D" w:rsidRPr="00CA1AE2">
        <w:rPr>
          <w:sz w:val="24"/>
          <w:szCs w:val="24"/>
        </w:rPr>
        <w:t xml:space="preserve">i appartenenza e CCNL applicato. </w:t>
      </w:r>
    </w:p>
    <w:p w:rsidR="00706F4B" w:rsidRPr="0029012E" w:rsidRDefault="00157B4B">
      <w:pPr>
        <w:pStyle w:val="Textbody"/>
        <w:numPr>
          <w:ilvl w:val="1"/>
          <w:numId w:val="91"/>
        </w:numPr>
        <w:ind w:left="697" w:hanging="357"/>
      </w:pPr>
      <w:r>
        <w:rPr>
          <w:b/>
          <w:bCs/>
          <w:sz w:val="24"/>
          <w:szCs w:val="24"/>
        </w:rPr>
        <w:t>gli estremi dei conti correnti dedicati alla commessa</w:t>
      </w:r>
      <w:r>
        <w:rPr>
          <w:sz w:val="24"/>
          <w:szCs w:val="24"/>
        </w:rPr>
        <w:t>, ai sensi dell’art. 3 della L. 136/2010, entro sette giorni dalla loro accensione, nonché, nello stesso termine, le generalità e il codice fiscale dei soggetti delegati ad operare su di essi</w:t>
      </w:r>
      <w:r w:rsidR="0029012E">
        <w:rPr>
          <w:sz w:val="24"/>
          <w:szCs w:val="24"/>
        </w:rPr>
        <w:t>;</w:t>
      </w:r>
    </w:p>
    <w:p w:rsidR="0029012E" w:rsidRDefault="0029012E">
      <w:pPr>
        <w:pStyle w:val="Textbody"/>
        <w:numPr>
          <w:ilvl w:val="1"/>
          <w:numId w:val="91"/>
        </w:numPr>
        <w:ind w:left="697" w:hanging="357"/>
      </w:pPr>
      <w:r>
        <w:rPr>
          <w:b/>
          <w:bCs/>
          <w:sz w:val="24"/>
          <w:szCs w:val="24"/>
        </w:rPr>
        <w:t>Relazione sullo stato di applicazione della legge sulla privacy</w:t>
      </w:r>
      <w:r>
        <w:rPr>
          <w:bCs/>
          <w:sz w:val="24"/>
          <w:szCs w:val="24"/>
        </w:rPr>
        <w:t xml:space="preserve"> all’</w:t>
      </w:r>
      <w:r w:rsidR="00602B9A">
        <w:rPr>
          <w:bCs/>
          <w:sz w:val="24"/>
          <w:szCs w:val="24"/>
        </w:rPr>
        <w:t xml:space="preserve">interno del soggetto aggiudicatario dell’appalto circa la tutela delle persone e di altri soggetti rispetto al trattamento </w:t>
      </w:r>
      <w:r w:rsidR="00602B9A">
        <w:rPr>
          <w:bCs/>
          <w:sz w:val="24"/>
          <w:szCs w:val="24"/>
        </w:rPr>
        <w:lastRenderedPageBreak/>
        <w:t>dei dati personali, specificando, sede e modalità</w:t>
      </w:r>
      <w:r w:rsidR="006759CE">
        <w:rPr>
          <w:bCs/>
          <w:sz w:val="24"/>
          <w:szCs w:val="24"/>
        </w:rPr>
        <w:t xml:space="preserve"> di custodia dei dati, nonché, </w:t>
      </w:r>
      <w:r w:rsidR="00602B9A">
        <w:rPr>
          <w:bCs/>
          <w:sz w:val="24"/>
          <w:szCs w:val="24"/>
        </w:rPr>
        <w:t>l’identità del titolare e degli incaricati.</w:t>
      </w:r>
    </w:p>
    <w:p w:rsidR="00706F4B" w:rsidRDefault="00157B4B">
      <w:pPr>
        <w:pStyle w:val="Textbody"/>
      </w:pPr>
      <w:r>
        <w:rPr>
          <w:bCs/>
          <w:sz w:val="24"/>
          <w:szCs w:val="24"/>
        </w:rPr>
        <w:t>Il contratto sarà stipulato mediante scrittura privata e sottoscritto sia con firma digitale che in modalità cartacea con firma in calce allo stesso.</w:t>
      </w:r>
    </w:p>
    <w:p w:rsidR="00706F4B" w:rsidRDefault="00157B4B">
      <w:pPr>
        <w:pStyle w:val="Textbody"/>
      </w:pPr>
      <w:r>
        <w:rPr>
          <w:bCs/>
          <w:sz w:val="24"/>
          <w:szCs w:val="24"/>
        </w:rPr>
        <w:t>Il contratto è soggetto agli obblighi in tema di tracciabilità dei flussi finanziari di cui alla l. n. 136/2010.</w:t>
      </w:r>
    </w:p>
    <w:p w:rsidR="00706F4B" w:rsidRDefault="00157B4B">
      <w:pPr>
        <w:pStyle w:val="Textbody"/>
        <w:rPr>
          <w:bCs/>
          <w:sz w:val="24"/>
          <w:szCs w:val="24"/>
        </w:rPr>
      </w:pPr>
      <w:r>
        <w:rPr>
          <w:bCs/>
          <w:sz w:val="24"/>
          <w:szCs w:val="24"/>
        </w:rPr>
        <w:t>Sono a carico dell’aggiudicatario anche tutte le spese contrattuali, gli oneri</w:t>
      </w:r>
      <w:r w:rsidR="006759CE">
        <w:rPr>
          <w:bCs/>
          <w:sz w:val="24"/>
          <w:szCs w:val="24"/>
        </w:rPr>
        <w:t xml:space="preserve"> fiscali quali imposte e tasse </w:t>
      </w:r>
      <w:r>
        <w:rPr>
          <w:bCs/>
          <w:sz w:val="24"/>
          <w:szCs w:val="24"/>
        </w:rPr>
        <w:t>- ivi comprese quelle di registro ove dovute - relative alla stipula del contratto.</w:t>
      </w:r>
    </w:p>
    <w:p w:rsidR="00706F4B" w:rsidRDefault="00706F4B">
      <w:pPr>
        <w:pStyle w:val="Textbody"/>
        <w:rPr>
          <w:bCs/>
          <w:sz w:val="24"/>
          <w:szCs w:val="24"/>
        </w:rPr>
      </w:pPr>
    </w:p>
    <w:p w:rsidR="00706F4B" w:rsidRDefault="00157B4B">
      <w:pPr>
        <w:pStyle w:val="Textbody"/>
        <w:spacing w:line="320" w:lineRule="exact"/>
      </w:pPr>
      <w:r>
        <w:rPr>
          <w:b/>
          <w:color w:val="4472C4"/>
          <w:sz w:val="24"/>
          <w:szCs w:val="24"/>
          <w:u w:val="single"/>
        </w:rPr>
        <w:t xml:space="preserve">ARTICOLO  20 </w:t>
      </w:r>
      <w:r>
        <w:rPr>
          <w:b/>
          <w:i/>
          <w:color w:val="4472C4"/>
          <w:sz w:val="24"/>
          <w:szCs w:val="24"/>
          <w:u w:val="single"/>
        </w:rPr>
        <w:t>-  RESPONSABILITA’ DELL’APPALTATORE E POLIZZE ASSICURATIVE</w:t>
      </w:r>
    </w:p>
    <w:p w:rsidR="00706F4B" w:rsidRDefault="00157B4B">
      <w:pPr>
        <w:pStyle w:val="Standard"/>
        <w:tabs>
          <w:tab w:val="left" w:pos="709"/>
        </w:tabs>
        <w:overflowPunct/>
        <w:autoSpaceDE/>
        <w:spacing w:before="120"/>
        <w:jc w:val="both"/>
        <w:textAlignment w:val="auto"/>
      </w:pPr>
      <w:r>
        <w:rPr>
          <w:bCs/>
          <w:sz w:val="24"/>
          <w:szCs w:val="24"/>
        </w:rPr>
        <w:t>L’aggiudicatario si obbliga ad assumere in proprio ogni responsabilità in caso di infortuni e in caso di danni arrec</w:t>
      </w:r>
      <w:r w:rsidR="00602B9A">
        <w:rPr>
          <w:bCs/>
          <w:sz w:val="24"/>
          <w:szCs w:val="24"/>
        </w:rPr>
        <w:t>at</w:t>
      </w:r>
      <w:r w:rsidR="006759CE">
        <w:rPr>
          <w:bCs/>
          <w:sz w:val="24"/>
          <w:szCs w:val="24"/>
        </w:rPr>
        <w:t>i, eventualmente, agli assistiti</w:t>
      </w:r>
      <w:r>
        <w:rPr>
          <w:bCs/>
          <w:sz w:val="24"/>
          <w:szCs w:val="24"/>
        </w:rPr>
        <w:t xml:space="preserve"> che a terzi, in dipendenza o a causa dell’esecuzione, di manchevolezze o trascuratezze nell’esecuzione delle prestazioni contrattuali. A tal fine l’aggiudicatario risponderà pienamente dei danni a persone o a cos</w:t>
      </w:r>
      <w:r w:rsidR="00D12CF3">
        <w:rPr>
          <w:bCs/>
          <w:sz w:val="24"/>
          <w:szCs w:val="24"/>
        </w:rPr>
        <w:t>e</w:t>
      </w:r>
      <w:r>
        <w:rPr>
          <w:bCs/>
          <w:sz w:val="24"/>
          <w:szCs w:val="24"/>
        </w:rPr>
        <w:t>, che possono derivare dall’espletamento del servizio appaltato, per colpa imputabile ad essa o ai suoi operatori, per i quali è chiamata a rispondere la ASL.</w:t>
      </w:r>
    </w:p>
    <w:p w:rsidR="00706F4B" w:rsidRDefault="00157B4B">
      <w:pPr>
        <w:pStyle w:val="Standard"/>
        <w:tabs>
          <w:tab w:val="left" w:pos="709"/>
        </w:tabs>
        <w:overflowPunct/>
        <w:autoSpaceDE/>
        <w:spacing w:before="120"/>
        <w:jc w:val="both"/>
        <w:textAlignment w:val="auto"/>
        <w:rPr>
          <w:bCs/>
          <w:sz w:val="24"/>
          <w:szCs w:val="24"/>
        </w:rPr>
      </w:pPr>
      <w:r>
        <w:rPr>
          <w:bCs/>
          <w:sz w:val="24"/>
          <w:szCs w:val="24"/>
        </w:rPr>
        <w:t>L'aggiudicatario ha l’obbligo, pertanto, di stipulare con una società di primaria e riconosciuta importanza, le seguenti polizze assicurative aventi durata per tutto il periodo di vigenza del contratto, compreso eventuale rinnovo dello stesso:</w:t>
      </w:r>
    </w:p>
    <w:p w:rsidR="00706F4B" w:rsidRDefault="00157B4B">
      <w:pPr>
        <w:pStyle w:val="Standard"/>
        <w:numPr>
          <w:ilvl w:val="0"/>
          <w:numId w:val="92"/>
        </w:numPr>
        <w:tabs>
          <w:tab w:val="left" w:pos="709"/>
        </w:tabs>
        <w:overflowPunct/>
        <w:autoSpaceDE/>
        <w:spacing w:before="120"/>
        <w:ind w:left="924" w:hanging="357"/>
        <w:jc w:val="both"/>
        <w:textAlignment w:val="auto"/>
      </w:pPr>
      <w:r>
        <w:rPr>
          <w:bCs/>
          <w:sz w:val="24"/>
          <w:szCs w:val="24"/>
        </w:rPr>
        <w:t xml:space="preserve">polizza </w:t>
      </w:r>
      <w:r w:rsidR="000667F2">
        <w:rPr>
          <w:bCs/>
          <w:sz w:val="24"/>
          <w:szCs w:val="24"/>
        </w:rPr>
        <w:t xml:space="preserve">infortuni a copertura </w:t>
      </w:r>
      <w:r w:rsidR="006759CE">
        <w:rPr>
          <w:bCs/>
          <w:sz w:val="24"/>
          <w:szCs w:val="24"/>
        </w:rPr>
        <w:t>di infortuni</w:t>
      </w:r>
      <w:r w:rsidR="000667F2">
        <w:rPr>
          <w:bCs/>
          <w:sz w:val="24"/>
          <w:szCs w:val="24"/>
        </w:rPr>
        <w:t>, lesioni e/o morte dei dipendenti e collaboratori dell’appaltatore</w:t>
      </w:r>
      <w:r>
        <w:rPr>
          <w:bCs/>
          <w:sz w:val="24"/>
          <w:szCs w:val="24"/>
        </w:rPr>
        <w:t>;</w:t>
      </w:r>
    </w:p>
    <w:p w:rsidR="00706F4B" w:rsidRDefault="00157B4B">
      <w:pPr>
        <w:pStyle w:val="Standard"/>
        <w:numPr>
          <w:ilvl w:val="0"/>
          <w:numId w:val="92"/>
        </w:numPr>
        <w:tabs>
          <w:tab w:val="left" w:pos="709"/>
        </w:tabs>
        <w:overflowPunct/>
        <w:autoSpaceDE/>
        <w:spacing w:before="120"/>
        <w:ind w:left="924" w:hanging="357"/>
        <w:jc w:val="both"/>
        <w:textAlignment w:val="auto"/>
      </w:pPr>
      <w:r>
        <w:rPr>
          <w:bCs/>
          <w:sz w:val="24"/>
          <w:szCs w:val="24"/>
        </w:rPr>
        <w:t>polizza assicurativa per responsabilità civile verso terzi con mass</w:t>
      </w:r>
      <w:r w:rsidR="00602B9A">
        <w:rPr>
          <w:bCs/>
          <w:sz w:val="24"/>
          <w:szCs w:val="24"/>
        </w:rPr>
        <w:t>imale catastrofale minimo di € 2.5</w:t>
      </w:r>
      <w:r>
        <w:rPr>
          <w:bCs/>
          <w:sz w:val="24"/>
          <w:szCs w:val="24"/>
        </w:rPr>
        <w:t>00.000,00.</w:t>
      </w:r>
    </w:p>
    <w:p w:rsidR="00706F4B" w:rsidRDefault="00157B4B">
      <w:pPr>
        <w:pStyle w:val="Standard"/>
        <w:tabs>
          <w:tab w:val="left" w:pos="709"/>
        </w:tabs>
        <w:overflowPunct/>
        <w:autoSpaceDE/>
        <w:spacing w:before="120"/>
        <w:jc w:val="both"/>
        <w:textAlignment w:val="auto"/>
        <w:rPr>
          <w:bCs/>
          <w:sz w:val="24"/>
          <w:szCs w:val="24"/>
        </w:rPr>
      </w:pPr>
      <w:r>
        <w:rPr>
          <w:bCs/>
          <w:sz w:val="24"/>
          <w:szCs w:val="24"/>
        </w:rPr>
        <w:t>Le polizze dovranno contenere, obbligatoriamente, l’impegno, da parte della compagnia assicuratrice di segnalare all’ASL, immediatamente, il mancato pagamento del premio annuale. Il mancato rinnovo delle polizze in costanza di rapporto contrattuale potrà comportare, ad insindacabile giudizio della ASL Avellino, la risoluzione del contratto.</w:t>
      </w:r>
    </w:p>
    <w:p w:rsidR="00706F4B" w:rsidRDefault="00157B4B">
      <w:pPr>
        <w:pStyle w:val="Standard"/>
        <w:tabs>
          <w:tab w:val="left" w:pos="709"/>
        </w:tabs>
        <w:overflowPunct/>
        <w:autoSpaceDE/>
        <w:spacing w:before="120"/>
        <w:jc w:val="both"/>
        <w:textAlignment w:val="auto"/>
      </w:pPr>
      <w:r>
        <w:rPr>
          <w:bCs/>
          <w:sz w:val="24"/>
          <w:szCs w:val="24"/>
        </w:rPr>
        <w:t>Le quietanze di pagamento dovranno essere prodotte alla UOC Provveditorato della ASL all’atto della stipulazione del contratto e nel caso di successivi rinnovi.</w:t>
      </w:r>
    </w:p>
    <w:p w:rsidR="00706F4B" w:rsidRDefault="00706F4B">
      <w:pPr>
        <w:widowControl/>
        <w:suppressAutoHyphens w:val="0"/>
        <w:spacing w:line="276" w:lineRule="auto"/>
        <w:jc w:val="both"/>
        <w:textAlignment w:val="auto"/>
        <w:rPr>
          <w:rFonts w:ascii="Times New Roman" w:eastAsia="Calibri" w:hAnsi="Times New Roman" w:cs="Times New Roman"/>
          <w:b/>
          <w:bCs/>
          <w:u w:val="single"/>
          <w:lang w:bidi="ar-SA"/>
        </w:rPr>
      </w:pPr>
    </w:p>
    <w:p w:rsidR="00706F4B" w:rsidRDefault="00157B4B">
      <w:pPr>
        <w:widowControl/>
        <w:suppressAutoHyphens w:val="0"/>
        <w:spacing w:line="276" w:lineRule="auto"/>
        <w:jc w:val="both"/>
        <w:textAlignment w:val="auto"/>
      </w:pPr>
      <w:r>
        <w:rPr>
          <w:rFonts w:ascii="Times New Roman" w:eastAsia="Calibri" w:hAnsi="Times New Roman" w:cs="Times New Roman"/>
          <w:b/>
          <w:bCs/>
          <w:color w:val="4472C4"/>
          <w:u w:val="single"/>
          <w:lang w:bidi="ar-SA"/>
        </w:rPr>
        <w:t xml:space="preserve">ART.  21 - </w:t>
      </w:r>
      <w:r>
        <w:rPr>
          <w:rFonts w:ascii="Times New Roman" w:eastAsia="Calibri" w:hAnsi="Times New Roman" w:cs="Times New Roman"/>
          <w:b/>
          <w:bCs/>
          <w:i/>
          <w:iCs/>
          <w:color w:val="4472C4"/>
          <w:u w:val="single"/>
          <w:lang w:bidi="ar-SA"/>
        </w:rPr>
        <w:t>TRACCIABILITÀ DEI FLUSSI FINANZIARI</w:t>
      </w:r>
    </w:p>
    <w:p w:rsidR="00706F4B" w:rsidRDefault="00157B4B">
      <w:pPr>
        <w:widowControl/>
        <w:shd w:val="clear" w:color="auto" w:fill="FFFFFF"/>
        <w:overflowPunct w:val="0"/>
        <w:autoSpaceDE w:val="0"/>
        <w:spacing w:before="114" w:after="114"/>
        <w:jc w:val="both"/>
        <w:rPr>
          <w:rFonts w:ascii="Times New Roman" w:eastAsia="Times New Roman" w:hAnsi="Times New Roman" w:cs="Times New Roman"/>
          <w:spacing w:val="-7"/>
          <w:lang w:bidi="ar-SA"/>
        </w:rPr>
      </w:pPr>
      <w:r>
        <w:rPr>
          <w:rFonts w:ascii="Times New Roman" w:eastAsia="Times New Roman" w:hAnsi="Times New Roman" w:cs="Times New Roman"/>
          <w:spacing w:val="-7"/>
          <w:lang w:bidi="ar-SA"/>
        </w:rPr>
        <w:t xml:space="preserve">L’appaltatore è obbligato ad osservare tutte le disposizioni in materia di tracciabilità dei flussi finanziari di cui all’Art. 3 della Legge 13/8/2010, n.136 e </w:t>
      </w:r>
      <w:proofErr w:type="spellStart"/>
      <w:r>
        <w:rPr>
          <w:rFonts w:ascii="Times New Roman" w:eastAsia="Times New Roman" w:hAnsi="Times New Roman" w:cs="Times New Roman"/>
          <w:spacing w:val="-7"/>
          <w:lang w:bidi="ar-SA"/>
        </w:rPr>
        <w:t>s.m.i.</w:t>
      </w:r>
      <w:proofErr w:type="spellEnd"/>
      <w:r>
        <w:rPr>
          <w:rFonts w:ascii="Times New Roman" w:eastAsia="Times New Roman" w:hAnsi="Times New Roman" w:cs="Times New Roman"/>
          <w:spacing w:val="-7"/>
          <w:lang w:bidi="ar-SA"/>
        </w:rPr>
        <w:t>: egli si impegna a dare immediata comunicazione all’ASL Avellino e alla Prefettura-Ufficio Territoriale del Governo della Provincia di Avellino della notizia dell’inadempimento della propria controparte (subcontraente) agli obblighi di tracciabilità finanziaria.</w:t>
      </w:r>
    </w:p>
    <w:p w:rsidR="00706F4B" w:rsidRDefault="00157B4B">
      <w:pPr>
        <w:widowControl/>
        <w:shd w:val="clear" w:color="auto" w:fill="FFFFFF"/>
        <w:overflowPunct w:val="0"/>
        <w:autoSpaceDE w:val="0"/>
        <w:jc w:val="both"/>
        <w:rPr>
          <w:rFonts w:ascii="Times New Roman" w:eastAsia="Times New Roman" w:hAnsi="Times New Roman" w:cs="Times New Roman"/>
          <w:spacing w:val="-7"/>
          <w:lang w:bidi="ar-SA"/>
        </w:rPr>
      </w:pPr>
      <w:r>
        <w:rPr>
          <w:rFonts w:ascii="Times New Roman" w:eastAsia="Times New Roman" w:hAnsi="Times New Roman" w:cs="Times New Roman"/>
          <w:spacing w:val="-7"/>
          <w:lang w:bidi="ar-SA"/>
        </w:rPr>
        <w:t xml:space="preserve">Il mancato utilizzo del bonifico bancario o postale ovvero degli altri strumenti idonei a consentire la piena tracciabilità delle operazioni comporterà la risoluzione di diritto del contratto ai sensi dell’Art.1456 c.c., con incameramento, da parte dell’ASL Avellino, dell’intera cauzione e fatto salvo il risarcimento dei danni subiti e </w:t>
      </w:r>
      <w:proofErr w:type="spellStart"/>
      <w:r>
        <w:rPr>
          <w:rFonts w:ascii="Times New Roman" w:eastAsia="Times New Roman" w:hAnsi="Times New Roman" w:cs="Times New Roman"/>
          <w:spacing w:val="-7"/>
          <w:lang w:bidi="ar-SA"/>
        </w:rPr>
        <w:t>subendi</w:t>
      </w:r>
      <w:proofErr w:type="spellEnd"/>
      <w:r>
        <w:rPr>
          <w:rFonts w:ascii="Times New Roman" w:eastAsia="Times New Roman" w:hAnsi="Times New Roman" w:cs="Times New Roman"/>
          <w:spacing w:val="-7"/>
          <w:lang w:bidi="ar-SA"/>
        </w:rPr>
        <w:t>.</w:t>
      </w:r>
    </w:p>
    <w:p w:rsidR="00706F4B" w:rsidRDefault="00157B4B">
      <w:pPr>
        <w:widowControl/>
        <w:shd w:val="clear" w:color="auto" w:fill="FFFFFF"/>
        <w:overflowPunct w:val="0"/>
        <w:autoSpaceDE w:val="0"/>
        <w:jc w:val="both"/>
      </w:pPr>
      <w:r>
        <w:rPr>
          <w:rFonts w:ascii="Times New Roman" w:eastAsia="Times New Roman" w:hAnsi="Times New Roman" w:cs="Times New Roman"/>
          <w:spacing w:val="-7"/>
          <w:lang w:bidi="ar-SA"/>
        </w:rPr>
        <w:t>Sin dall’avvenuta comunicazione di  aggiudicazione, l’appaltatore è obbligato  a comunicare  all’ASL Avellino  gli estremi identificativi dei conti correnti dedicati ai movimenti finanziari connessi all’appalto entro sette giorni dalla loro accensione nonché, nello stesso termine, le generalità e il codice fiscale delle persone delegate ad operare su detti conti correnti: analogamente, l’appaltatore è tenuto a comunicare, all’ASL Avellino ed entro sette giorni, gli eventuali mutamenti  circa  le generalità ed il codice fiscale dei soggetti delegati ad operare sui conti correnti.</w:t>
      </w:r>
    </w:p>
    <w:p w:rsidR="00706F4B" w:rsidRDefault="00157B4B" w:rsidP="001E6833">
      <w:pPr>
        <w:widowControl/>
        <w:jc w:val="both"/>
        <w:textAlignment w:val="auto"/>
      </w:pPr>
      <w:r>
        <w:rPr>
          <w:rFonts w:ascii="Times New Roman" w:eastAsia="Times New Roman" w:hAnsi="Times New Roman" w:cs="Times New Roman"/>
          <w:b/>
          <w:bCs/>
          <w:color w:val="4472C4"/>
          <w:u w:val="single"/>
          <w:lang w:bidi="ar-SA"/>
        </w:rPr>
        <w:t xml:space="preserve">ART.  </w:t>
      </w:r>
      <w:proofErr w:type="gramStart"/>
      <w:r>
        <w:rPr>
          <w:rFonts w:ascii="Times New Roman" w:eastAsia="Times New Roman" w:hAnsi="Times New Roman" w:cs="Times New Roman"/>
          <w:b/>
          <w:bCs/>
          <w:color w:val="4472C4"/>
          <w:u w:val="single"/>
          <w:lang w:bidi="ar-SA"/>
        </w:rPr>
        <w:t>22  -</w:t>
      </w:r>
      <w:proofErr w:type="gramEnd"/>
      <w:r>
        <w:rPr>
          <w:rFonts w:ascii="Times New Roman" w:eastAsia="Times New Roman" w:hAnsi="Times New Roman" w:cs="Times New Roman"/>
          <w:b/>
          <w:bCs/>
          <w:i/>
          <w:iCs/>
          <w:color w:val="4472C4"/>
          <w:u w:val="single"/>
          <w:lang w:bidi="ar-SA"/>
        </w:rPr>
        <w:t>DEROGA ALL’ECCEZIONE DI INADEMPIMENTO</w:t>
      </w:r>
    </w:p>
    <w:p w:rsidR="00706F4B" w:rsidRDefault="00157B4B" w:rsidP="001E6833">
      <w:pPr>
        <w:widowControl/>
        <w:jc w:val="both"/>
        <w:textAlignment w:val="auto"/>
        <w:rPr>
          <w:rFonts w:ascii="Times New Roman" w:eastAsia="Times New Roman" w:hAnsi="Times New Roman" w:cs="Times New Roman"/>
          <w:lang w:bidi="ar-SA"/>
        </w:rPr>
      </w:pPr>
      <w:r>
        <w:rPr>
          <w:rFonts w:ascii="Times New Roman" w:eastAsia="Times New Roman" w:hAnsi="Times New Roman" w:cs="Times New Roman"/>
          <w:lang w:bidi="ar-SA"/>
        </w:rPr>
        <w:t xml:space="preserve">Atteso che le prestazioni previste dal CSA e suoi allegati integrano gli estremi del pubblico servizio, l’appaltatore rinuncia espressamente al diritto di cui all’art. 1460 c.c. obbligandosi ad adempiere alle prestazioni contrattuali anche in caso di mancata, tempestiva controprestazione (pagamento). </w:t>
      </w:r>
    </w:p>
    <w:p w:rsidR="00706F4B" w:rsidRDefault="00157B4B" w:rsidP="001E6833">
      <w:pPr>
        <w:widowControl/>
        <w:suppressAutoHyphens w:val="0"/>
        <w:jc w:val="both"/>
        <w:textAlignment w:val="auto"/>
      </w:pPr>
      <w:r>
        <w:rPr>
          <w:rFonts w:ascii="Times New Roman" w:eastAsia="Calibri" w:hAnsi="Times New Roman" w:cs="Times New Roman"/>
          <w:b/>
          <w:bCs/>
          <w:iCs/>
          <w:color w:val="4472C4"/>
          <w:kern w:val="0"/>
          <w:u w:val="single" w:color="365F91"/>
          <w:lang w:eastAsia="en-US" w:bidi="ar-SA"/>
        </w:rPr>
        <w:t>ART. 23</w:t>
      </w:r>
      <w:r>
        <w:rPr>
          <w:rFonts w:ascii="Times New Roman" w:eastAsia="Calibri" w:hAnsi="Times New Roman" w:cs="Times New Roman"/>
          <w:b/>
          <w:bCs/>
          <w:i/>
          <w:iCs/>
          <w:color w:val="4472C4"/>
          <w:kern w:val="0"/>
          <w:u w:val="single" w:color="365F91"/>
          <w:lang w:eastAsia="en-US" w:bidi="ar-SA"/>
        </w:rPr>
        <w:t xml:space="preserve"> – SUBAPPALTO - CESSIONE DEL CONTRATTO E DEL CREDITO</w:t>
      </w:r>
    </w:p>
    <w:p w:rsidR="00477B79" w:rsidRDefault="00157B4B" w:rsidP="001E6833">
      <w:pPr>
        <w:widowControl/>
        <w:tabs>
          <w:tab w:val="left" w:pos="9132"/>
        </w:tabs>
        <w:suppressAutoHyphens w:val="0"/>
        <w:jc w:val="both"/>
        <w:textAlignment w:val="auto"/>
        <w:rPr>
          <w:rFonts w:ascii="Times New Roman" w:eastAsia="Calibri" w:hAnsi="Times New Roman" w:cs="Times New Roman"/>
          <w:kern w:val="0"/>
          <w:lang w:eastAsia="en-US" w:bidi="ar-SA"/>
        </w:rPr>
      </w:pPr>
      <w:r w:rsidRPr="009124F5">
        <w:rPr>
          <w:rFonts w:ascii="Times New Roman" w:eastAsia="Calibri" w:hAnsi="Times New Roman" w:cs="Times New Roman"/>
          <w:kern w:val="0"/>
          <w:lang w:eastAsia="en-US" w:bidi="ar-SA"/>
        </w:rPr>
        <w:lastRenderedPageBreak/>
        <w:t xml:space="preserve">Il subappalto è consentito nei limiti e alle condizioni di cui all’articolo 105 del </w:t>
      </w:r>
      <w:proofErr w:type="spellStart"/>
      <w:r w:rsidRPr="009124F5">
        <w:rPr>
          <w:rFonts w:ascii="Times New Roman" w:eastAsia="Calibri" w:hAnsi="Times New Roman" w:cs="Times New Roman"/>
          <w:kern w:val="0"/>
          <w:lang w:eastAsia="en-US" w:bidi="ar-SA"/>
        </w:rPr>
        <w:t>DLgs</w:t>
      </w:r>
      <w:proofErr w:type="spellEnd"/>
      <w:r w:rsidRPr="009124F5">
        <w:rPr>
          <w:rFonts w:ascii="Times New Roman" w:eastAsia="Calibri" w:hAnsi="Times New Roman" w:cs="Times New Roman"/>
          <w:kern w:val="0"/>
          <w:lang w:eastAsia="en-US" w:bidi="ar-SA"/>
        </w:rPr>
        <w:t xml:space="preserve">. n.50/2016: nel caso in cui il concorrente intenda ricorrere al subappalto, lo stesso dovrà indicarlo nella domanda di partecipazione, specificando nell’offerta le parti che si intendono eventualmente subappaltare a terzi rimanendo, comunque, impregiudicata la </w:t>
      </w:r>
      <w:r w:rsidR="00477B79">
        <w:rPr>
          <w:rFonts w:ascii="Times New Roman" w:eastAsia="Calibri" w:hAnsi="Times New Roman" w:cs="Times New Roman"/>
          <w:kern w:val="0"/>
          <w:lang w:eastAsia="en-US" w:bidi="ar-SA"/>
        </w:rPr>
        <w:t xml:space="preserve">responsabilità dell’appaltatore; in mancanza di tale indicazione il subappalto è vietato </w:t>
      </w:r>
      <w:r w:rsidR="00477B79">
        <w:rPr>
          <w:rFonts w:ascii="Times New Roman" w:eastAsia="Calibri" w:hAnsi="Times New Roman" w:cs="Times New Roman"/>
          <w:kern w:val="0"/>
          <w:lang w:eastAsia="en-US" w:bidi="ar-SA"/>
        </w:rPr>
        <w:tab/>
      </w:r>
    </w:p>
    <w:p w:rsidR="00706F4B" w:rsidRDefault="00157B4B" w:rsidP="00023A29">
      <w:pPr>
        <w:widowControl/>
        <w:tabs>
          <w:tab w:val="left" w:pos="9132"/>
        </w:tabs>
        <w:suppressAutoHyphens w:val="0"/>
        <w:jc w:val="both"/>
        <w:textAlignment w:val="auto"/>
        <w:rPr>
          <w:rFonts w:ascii="Times New Roman" w:eastAsia="Calibri" w:hAnsi="Times New Roman" w:cs="Times New Roman"/>
          <w:kern w:val="0"/>
          <w:lang w:eastAsia="en-US" w:bidi="ar-SA"/>
        </w:rPr>
      </w:pPr>
      <w:proofErr w:type="gramStart"/>
      <w:r>
        <w:rPr>
          <w:rFonts w:ascii="Times New Roman" w:eastAsia="Calibri" w:hAnsi="Times New Roman" w:cs="Times New Roman"/>
          <w:kern w:val="0"/>
          <w:lang w:eastAsia="en-US" w:bidi="ar-SA"/>
        </w:rPr>
        <w:t>E’</w:t>
      </w:r>
      <w:proofErr w:type="gramEnd"/>
      <w:r>
        <w:rPr>
          <w:rFonts w:ascii="Times New Roman" w:eastAsia="Calibri" w:hAnsi="Times New Roman" w:cs="Times New Roman"/>
          <w:kern w:val="0"/>
          <w:lang w:eastAsia="en-US" w:bidi="ar-SA"/>
        </w:rPr>
        <w:t xml:space="preserve"> vietata la cessione del contratto </w:t>
      </w:r>
      <w:bookmarkStart w:id="5" w:name="_toc851"/>
      <w:bookmarkEnd w:id="5"/>
      <w:r>
        <w:rPr>
          <w:rFonts w:ascii="Times New Roman" w:eastAsia="Calibri" w:hAnsi="Times New Roman" w:cs="Times New Roman"/>
          <w:kern w:val="0"/>
          <w:lang w:eastAsia="en-US" w:bidi="ar-SA"/>
        </w:rPr>
        <w:t>e la cessione del credito: la mancata osservanza di tale disposizione comporterà l’automatica risoluzione del contratto.</w:t>
      </w:r>
    </w:p>
    <w:p w:rsidR="00706F4B" w:rsidRDefault="00157B4B">
      <w:pPr>
        <w:widowControl/>
        <w:tabs>
          <w:tab w:val="left" w:pos="9132"/>
        </w:tabs>
        <w:suppressAutoHyphens w:val="0"/>
        <w:spacing w:before="120"/>
        <w:jc w:val="both"/>
        <w:textAlignment w:val="auto"/>
      </w:pPr>
      <w:r>
        <w:rPr>
          <w:rFonts w:ascii="Times New Roman" w:eastAsia="Calibri" w:hAnsi="Times New Roman" w:cs="Times New Roman"/>
          <w:b/>
          <w:bCs/>
          <w:iCs/>
          <w:color w:val="4472C4"/>
          <w:kern w:val="0"/>
          <w:u w:val="single" w:color="365F91"/>
          <w:lang w:eastAsia="en-US" w:bidi="ar-SA"/>
        </w:rPr>
        <w:t>ART. 24</w:t>
      </w:r>
      <w:r>
        <w:rPr>
          <w:rFonts w:ascii="Times New Roman" w:eastAsia="Calibri" w:hAnsi="Times New Roman" w:cs="Times New Roman"/>
          <w:b/>
          <w:bCs/>
          <w:i/>
          <w:iCs/>
          <w:color w:val="4472C4"/>
          <w:kern w:val="0"/>
          <w:u w:val="single" w:color="365F91"/>
          <w:lang w:eastAsia="en-US" w:bidi="ar-SA"/>
        </w:rPr>
        <w:t xml:space="preserve"> – RISOLUZIONE </w:t>
      </w:r>
      <w:proofErr w:type="gramStart"/>
      <w:r>
        <w:rPr>
          <w:rFonts w:ascii="Times New Roman" w:eastAsia="Calibri" w:hAnsi="Times New Roman" w:cs="Times New Roman"/>
          <w:b/>
          <w:bCs/>
          <w:i/>
          <w:iCs/>
          <w:color w:val="4472C4"/>
          <w:kern w:val="0"/>
          <w:u w:val="single" w:color="365F91"/>
          <w:lang w:eastAsia="en-US" w:bidi="ar-SA"/>
        </w:rPr>
        <w:t>E  RECESSO</w:t>
      </w:r>
      <w:proofErr w:type="gramEnd"/>
    </w:p>
    <w:p w:rsidR="00706F4B" w:rsidRDefault="00157B4B">
      <w:pPr>
        <w:widowControl/>
        <w:overflowPunct w:val="0"/>
        <w:autoSpaceDE w:val="0"/>
        <w:spacing w:before="120"/>
        <w:jc w:val="both"/>
        <w:rPr>
          <w:rFonts w:ascii="Times New Roman" w:eastAsia="Times New Roman" w:hAnsi="Times New Roman" w:cs="Times New Roman"/>
          <w:lang w:bidi="ar-SA"/>
        </w:rPr>
      </w:pPr>
      <w:r>
        <w:rPr>
          <w:rFonts w:ascii="Times New Roman" w:eastAsia="Times New Roman" w:hAnsi="Times New Roman" w:cs="Times New Roman"/>
          <w:lang w:bidi="ar-SA"/>
        </w:rPr>
        <w:t>Ai sensi dell’Art.1456 C.C. le parti concordano espressamente che il contratto potrà risolversi automaticamente nel caso in cui si verifichino le seguenti ipotesi che rivestono carattere essenziale:</w:t>
      </w:r>
    </w:p>
    <w:p w:rsidR="00706F4B" w:rsidRDefault="00157B4B">
      <w:pPr>
        <w:widowControl/>
        <w:numPr>
          <w:ilvl w:val="0"/>
          <w:numId w:val="93"/>
        </w:numPr>
        <w:suppressAutoHyphens w:val="0"/>
        <w:overflowPunct w:val="0"/>
        <w:autoSpaceDE w:val="0"/>
        <w:ind w:left="924" w:hanging="357"/>
        <w:jc w:val="both"/>
        <w:textAlignment w:val="auto"/>
        <w:rPr>
          <w:rFonts w:ascii="Times New Roman" w:eastAsia="Times New Roman" w:hAnsi="Times New Roman" w:cs="Times New Roman"/>
          <w:lang w:bidi="ar-SA"/>
        </w:rPr>
      </w:pPr>
      <w:r>
        <w:rPr>
          <w:rFonts w:ascii="Times New Roman" w:eastAsia="Times New Roman" w:hAnsi="Times New Roman" w:cs="Times New Roman"/>
          <w:lang w:bidi="ar-SA"/>
        </w:rPr>
        <w:t>inadempienze rilevate nel trattamento economico e previdenziale degli operatori;</w:t>
      </w:r>
    </w:p>
    <w:p w:rsidR="00706F4B" w:rsidRDefault="00157B4B">
      <w:pPr>
        <w:widowControl/>
        <w:numPr>
          <w:ilvl w:val="0"/>
          <w:numId w:val="93"/>
        </w:numPr>
        <w:suppressAutoHyphens w:val="0"/>
        <w:overflowPunct w:val="0"/>
        <w:autoSpaceDE w:val="0"/>
        <w:ind w:left="924" w:hanging="357"/>
        <w:jc w:val="both"/>
        <w:textAlignment w:val="auto"/>
        <w:rPr>
          <w:rFonts w:ascii="Times New Roman" w:eastAsia="Times New Roman" w:hAnsi="Times New Roman" w:cs="Times New Roman"/>
          <w:lang w:bidi="ar-SA"/>
        </w:rPr>
      </w:pPr>
      <w:r>
        <w:rPr>
          <w:rFonts w:ascii="Times New Roman" w:eastAsia="Times New Roman" w:hAnsi="Times New Roman" w:cs="Times New Roman"/>
          <w:lang w:bidi="ar-SA"/>
        </w:rPr>
        <w:t>mancato rispetto della qualità del servizio e dei tempi di esecuzione dello stesso;</w:t>
      </w:r>
    </w:p>
    <w:p w:rsidR="00706F4B" w:rsidRDefault="00157B4B">
      <w:pPr>
        <w:widowControl/>
        <w:numPr>
          <w:ilvl w:val="0"/>
          <w:numId w:val="93"/>
        </w:numPr>
        <w:suppressAutoHyphens w:val="0"/>
        <w:overflowPunct w:val="0"/>
        <w:autoSpaceDE w:val="0"/>
        <w:ind w:left="924" w:hanging="357"/>
        <w:jc w:val="both"/>
        <w:textAlignment w:val="auto"/>
        <w:rPr>
          <w:rFonts w:ascii="Times New Roman" w:eastAsia="Times New Roman" w:hAnsi="Times New Roman" w:cs="Times New Roman"/>
          <w:lang w:bidi="ar-SA"/>
        </w:rPr>
      </w:pPr>
      <w:r>
        <w:rPr>
          <w:rFonts w:ascii="Times New Roman" w:eastAsia="Times New Roman" w:hAnsi="Times New Roman" w:cs="Times New Roman"/>
          <w:lang w:bidi="ar-SA"/>
        </w:rPr>
        <w:t>n. 3 inadempienze contrattuali consecutive nel corso di un anno;</w:t>
      </w:r>
    </w:p>
    <w:p w:rsidR="00706F4B" w:rsidRDefault="00157B4B">
      <w:pPr>
        <w:widowControl/>
        <w:numPr>
          <w:ilvl w:val="0"/>
          <w:numId w:val="93"/>
        </w:numPr>
        <w:suppressAutoHyphens w:val="0"/>
        <w:overflowPunct w:val="0"/>
        <w:autoSpaceDE w:val="0"/>
        <w:ind w:left="924" w:hanging="357"/>
        <w:jc w:val="both"/>
        <w:textAlignment w:val="auto"/>
        <w:rPr>
          <w:rFonts w:ascii="Times New Roman" w:eastAsia="Times New Roman" w:hAnsi="Times New Roman" w:cs="Times New Roman"/>
          <w:lang w:bidi="ar-SA"/>
        </w:rPr>
      </w:pPr>
      <w:r>
        <w:rPr>
          <w:rFonts w:ascii="Times New Roman" w:eastAsia="Times New Roman" w:hAnsi="Times New Roman" w:cs="Times New Roman"/>
          <w:lang w:bidi="ar-SA"/>
        </w:rPr>
        <w:t>per motivate esigenze di pubblico interesse specificate nel provvedimento di risoluzione;</w:t>
      </w:r>
    </w:p>
    <w:p w:rsidR="00706F4B" w:rsidRDefault="00157B4B">
      <w:pPr>
        <w:widowControl/>
        <w:numPr>
          <w:ilvl w:val="0"/>
          <w:numId w:val="93"/>
        </w:numPr>
        <w:suppressAutoHyphens w:val="0"/>
        <w:overflowPunct w:val="0"/>
        <w:autoSpaceDE w:val="0"/>
        <w:ind w:left="924" w:hanging="357"/>
        <w:jc w:val="both"/>
        <w:textAlignment w:val="auto"/>
        <w:rPr>
          <w:rFonts w:ascii="Times New Roman" w:eastAsia="Times New Roman" w:hAnsi="Times New Roman" w:cs="Times New Roman"/>
          <w:lang w:bidi="ar-SA"/>
        </w:rPr>
      </w:pPr>
      <w:r>
        <w:rPr>
          <w:rFonts w:ascii="Times New Roman" w:eastAsia="Times New Roman" w:hAnsi="Times New Roman" w:cs="Times New Roman"/>
          <w:lang w:bidi="ar-SA"/>
        </w:rPr>
        <w:t>nei casi di cessione o subappalto non autorizzati dall’Azienda;</w:t>
      </w:r>
    </w:p>
    <w:p w:rsidR="00706F4B" w:rsidRDefault="00157B4B">
      <w:pPr>
        <w:widowControl/>
        <w:numPr>
          <w:ilvl w:val="0"/>
          <w:numId w:val="93"/>
        </w:numPr>
        <w:suppressAutoHyphens w:val="0"/>
        <w:overflowPunct w:val="0"/>
        <w:autoSpaceDE w:val="0"/>
        <w:ind w:left="924" w:hanging="357"/>
        <w:jc w:val="both"/>
        <w:textAlignment w:val="auto"/>
        <w:rPr>
          <w:rFonts w:ascii="Times New Roman" w:eastAsia="Times New Roman" w:hAnsi="Times New Roman" w:cs="Times New Roman"/>
          <w:lang w:bidi="ar-SA"/>
        </w:rPr>
      </w:pPr>
      <w:r>
        <w:rPr>
          <w:rFonts w:ascii="Times New Roman" w:eastAsia="Times New Roman" w:hAnsi="Times New Roman" w:cs="Times New Roman"/>
          <w:lang w:bidi="ar-SA"/>
        </w:rPr>
        <w:t>in caso di impiego di personale non sufficiente a garantire il livello di efficienza del servizio;</w:t>
      </w:r>
    </w:p>
    <w:p w:rsidR="00706F4B" w:rsidRDefault="00157B4B">
      <w:pPr>
        <w:widowControl/>
        <w:numPr>
          <w:ilvl w:val="0"/>
          <w:numId w:val="93"/>
        </w:numPr>
        <w:suppressAutoHyphens w:val="0"/>
        <w:overflowPunct w:val="0"/>
        <w:autoSpaceDE w:val="0"/>
        <w:ind w:left="924" w:hanging="357"/>
        <w:jc w:val="both"/>
        <w:textAlignment w:val="auto"/>
        <w:rPr>
          <w:rFonts w:ascii="Times New Roman" w:eastAsia="Times New Roman" w:hAnsi="Times New Roman" w:cs="Times New Roman"/>
          <w:lang w:bidi="ar-SA"/>
        </w:rPr>
      </w:pPr>
      <w:r>
        <w:rPr>
          <w:rFonts w:ascii="Times New Roman" w:eastAsia="Times New Roman" w:hAnsi="Times New Roman" w:cs="Times New Roman"/>
          <w:lang w:bidi="ar-SA"/>
        </w:rPr>
        <w:t>in caso di reiterato esito negativo dei controlli;</w:t>
      </w:r>
    </w:p>
    <w:p w:rsidR="00706F4B" w:rsidRDefault="00157B4B">
      <w:pPr>
        <w:widowControl/>
        <w:numPr>
          <w:ilvl w:val="0"/>
          <w:numId w:val="93"/>
        </w:numPr>
        <w:suppressAutoHyphens w:val="0"/>
        <w:overflowPunct w:val="0"/>
        <w:autoSpaceDE w:val="0"/>
        <w:ind w:left="924" w:hanging="357"/>
        <w:jc w:val="both"/>
        <w:textAlignment w:val="auto"/>
        <w:rPr>
          <w:rFonts w:ascii="Times New Roman" w:eastAsia="Times New Roman" w:hAnsi="Times New Roman" w:cs="Times New Roman"/>
          <w:lang w:bidi="ar-SA"/>
        </w:rPr>
      </w:pPr>
      <w:r>
        <w:rPr>
          <w:rFonts w:ascii="Times New Roman" w:eastAsia="Times New Roman" w:hAnsi="Times New Roman" w:cs="Times New Roman"/>
          <w:lang w:bidi="ar-SA"/>
        </w:rPr>
        <w:t>in caso di reiterate inosservanze agli obblighi contrattuali rilevati dall’Azienda;</w:t>
      </w:r>
    </w:p>
    <w:p w:rsidR="00706F4B" w:rsidRDefault="00157B4B">
      <w:pPr>
        <w:widowControl/>
        <w:numPr>
          <w:ilvl w:val="0"/>
          <w:numId w:val="93"/>
        </w:numPr>
        <w:suppressAutoHyphens w:val="0"/>
        <w:overflowPunct w:val="0"/>
        <w:autoSpaceDE w:val="0"/>
        <w:ind w:left="924" w:hanging="357"/>
        <w:jc w:val="both"/>
        <w:textAlignment w:val="auto"/>
        <w:rPr>
          <w:rFonts w:ascii="Times New Roman" w:eastAsia="Times New Roman" w:hAnsi="Times New Roman" w:cs="Times New Roman"/>
          <w:lang w:bidi="ar-SA"/>
        </w:rPr>
      </w:pPr>
      <w:r>
        <w:rPr>
          <w:rFonts w:ascii="Times New Roman" w:eastAsia="Times New Roman" w:hAnsi="Times New Roman" w:cs="Times New Roman"/>
          <w:lang w:bidi="ar-SA"/>
        </w:rPr>
        <w:t>grave negligenza o frode, nell’esecuzione del contratto, da parte dell’appaltatore;</w:t>
      </w:r>
    </w:p>
    <w:p w:rsidR="00706F4B" w:rsidRDefault="00157B4B">
      <w:pPr>
        <w:widowControl/>
        <w:numPr>
          <w:ilvl w:val="0"/>
          <w:numId w:val="93"/>
        </w:numPr>
        <w:suppressAutoHyphens w:val="0"/>
        <w:overflowPunct w:val="0"/>
        <w:autoSpaceDE w:val="0"/>
        <w:ind w:left="924" w:hanging="357"/>
        <w:jc w:val="both"/>
        <w:textAlignment w:val="auto"/>
        <w:rPr>
          <w:rFonts w:ascii="Times New Roman" w:eastAsia="Times New Roman" w:hAnsi="Times New Roman" w:cs="Times New Roman"/>
          <w:lang w:bidi="ar-SA"/>
        </w:rPr>
      </w:pPr>
      <w:r>
        <w:rPr>
          <w:rFonts w:ascii="Times New Roman" w:eastAsia="Times New Roman" w:hAnsi="Times New Roman" w:cs="Times New Roman"/>
          <w:lang w:bidi="ar-SA"/>
        </w:rPr>
        <w:t>mancato addestramento del personale ai rischi esistenti negli ambienti di lavoro;</w:t>
      </w:r>
    </w:p>
    <w:p w:rsidR="00706F4B" w:rsidRDefault="00157B4B">
      <w:pPr>
        <w:widowControl/>
        <w:numPr>
          <w:ilvl w:val="0"/>
          <w:numId w:val="93"/>
        </w:numPr>
        <w:suppressAutoHyphens w:val="0"/>
        <w:overflowPunct w:val="0"/>
        <w:autoSpaceDE w:val="0"/>
        <w:ind w:left="924" w:hanging="357"/>
        <w:jc w:val="both"/>
        <w:textAlignment w:val="auto"/>
        <w:rPr>
          <w:rFonts w:ascii="Times New Roman" w:eastAsia="Times New Roman" w:hAnsi="Times New Roman" w:cs="Times New Roman"/>
          <w:lang w:bidi="ar-SA"/>
        </w:rPr>
      </w:pPr>
      <w:r>
        <w:rPr>
          <w:rFonts w:ascii="Times New Roman" w:eastAsia="Times New Roman" w:hAnsi="Times New Roman" w:cs="Times New Roman"/>
          <w:lang w:bidi="ar-SA"/>
        </w:rPr>
        <w:t>inosservanza delle disposizioni di legge in materia di prevenzione infortuni, sicurezza e inosservanza di norme igienico – sanitarie; analoga sanzione è prevista in caso di mancata cooperazione e/o coordinamento con il Dipartimento di Prevenzione, l’UOC Tecnico Patrimoniale e/o il DEC per tutte le tematiche che riguardano la sicurezza della struttura e gli ambienti di lavoro;</w:t>
      </w:r>
    </w:p>
    <w:p w:rsidR="00706F4B" w:rsidRDefault="00157B4B">
      <w:pPr>
        <w:widowControl/>
        <w:numPr>
          <w:ilvl w:val="0"/>
          <w:numId w:val="93"/>
        </w:numPr>
        <w:suppressAutoHyphens w:val="0"/>
        <w:overflowPunct w:val="0"/>
        <w:autoSpaceDE w:val="0"/>
        <w:ind w:left="924" w:hanging="357"/>
        <w:jc w:val="both"/>
        <w:textAlignment w:val="auto"/>
        <w:rPr>
          <w:rFonts w:ascii="Times New Roman" w:eastAsia="Times New Roman" w:hAnsi="Times New Roman" w:cs="Times New Roman"/>
          <w:lang w:bidi="ar-SA"/>
        </w:rPr>
      </w:pPr>
      <w:r>
        <w:rPr>
          <w:rFonts w:ascii="Times New Roman" w:eastAsia="Times New Roman" w:hAnsi="Times New Roman" w:cs="Times New Roman"/>
          <w:lang w:bidi="ar-SA"/>
        </w:rPr>
        <w:t>mancato rinnovo delle polizze assicurative previste dai documenti di gara nonché mancato reintegro della cauzione nei termini previsti;</w:t>
      </w:r>
    </w:p>
    <w:p w:rsidR="00706F4B" w:rsidRDefault="00157B4B">
      <w:pPr>
        <w:widowControl/>
        <w:numPr>
          <w:ilvl w:val="0"/>
          <w:numId w:val="93"/>
        </w:numPr>
        <w:suppressAutoHyphens w:val="0"/>
        <w:overflowPunct w:val="0"/>
        <w:autoSpaceDE w:val="0"/>
        <w:ind w:left="924" w:hanging="357"/>
        <w:jc w:val="both"/>
        <w:textAlignment w:val="auto"/>
        <w:rPr>
          <w:rFonts w:ascii="Times New Roman" w:eastAsia="Times New Roman" w:hAnsi="Times New Roman" w:cs="Times New Roman"/>
          <w:lang w:bidi="ar-SA"/>
        </w:rPr>
      </w:pPr>
      <w:r>
        <w:rPr>
          <w:rFonts w:ascii="Times New Roman" w:eastAsia="Times New Roman" w:hAnsi="Times New Roman" w:cs="Times New Roman"/>
          <w:lang w:bidi="ar-SA"/>
        </w:rPr>
        <w:t>violazione dell’obbligo di riservatezza.</w:t>
      </w:r>
    </w:p>
    <w:p w:rsidR="00706F4B" w:rsidRDefault="00157B4B">
      <w:pPr>
        <w:widowControl/>
        <w:overflowPunct w:val="0"/>
        <w:autoSpaceDE w:val="0"/>
        <w:spacing w:before="120"/>
        <w:jc w:val="both"/>
        <w:rPr>
          <w:rFonts w:ascii="Times New Roman" w:eastAsia="Times New Roman" w:hAnsi="Times New Roman" w:cs="Times New Roman"/>
          <w:lang w:bidi="ar-SA"/>
        </w:rPr>
      </w:pPr>
      <w:r>
        <w:rPr>
          <w:rFonts w:ascii="Times New Roman" w:eastAsia="Times New Roman" w:hAnsi="Times New Roman" w:cs="Times New Roman"/>
          <w:lang w:bidi="ar-SA"/>
        </w:rPr>
        <w:t>Verificandosi tali fattispecie il contratto si risolverà di diritto previa dichiarazione dell’A.S.L. Avellino di avvalersi della clausola risolutiva.</w:t>
      </w:r>
    </w:p>
    <w:p w:rsidR="00706F4B" w:rsidRDefault="00157B4B">
      <w:pPr>
        <w:widowControl/>
        <w:overflowPunct w:val="0"/>
        <w:autoSpaceDE w:val="0"/>
        <w:spacing w:before="120"/>
        <w:jc w:val="both"/>
        <w:rPr>
          <w:rFonts w:ascii="Times New Roman" w:eastAsia="Times New Roman" w:hAnsi="Times New Roman" w:cs="Times New Roman"/>
          <w:lang w:bidi="ar-SA"/>
        </w:rPr>
      </w:pPr>
      <w:r>
        <w:rPr>
          <w:rFonts w:ascii="Times New Roman" w:eastAsia="Times New Roman" w:hAnsi="Times New Roman" w:cs="Times New Roman"/>
          <w:lang w:bidi="ar-SA"/>
        </w:rPr>
        <w:t>L’ASL Avellino si riserva il diritto di recedere unilateralmente dal contratto, in qualsiasi momento, con preavviso di almeno 30 gg., da comunicarsi all’appaltatore con PEC nei seguenti casi:</w:t>
      </w:r>
    </w:p>
    <w:p w:rsidR="00706F4B" w:rsidRDefault="00157B4B">
      <w:pPr>
        <w:widowControl/>
        <w:numPr>
          <w:ilvl w:val="0"/>
          <w:numId w:val="94"/>
        </w:numPr>
        <w:suppressAutoHyphens w:val="0"/>
        <w:overflowPunct w:val="0"/>
        <w:autoSpaceDE w:val="0"/>
        <w:ind w:left="924" w:hanging="357"/>
        <w:jc w:val="both"/>
        <w:textAlignment w:val="auto"/>
        <w:rPr>
          <w:rFonts w:ascii="Times New Roman" w:eastAsia="Times New Roman" w:hAnsi="Times New Roman" w:cs="Times New Roman"/>
          <w:lang w:bidi="ar-SA"/>
        </w:rPr>
      </w:pPr>
      <w:r>
        <w:rPr>
          <w:rFonts w:ascii="Times New Roman" w:eastAsia="Times New Roman" w:hAnsi="Times New Roman" w:cs="Times New Roman"/>
          <w:lang w:bidi="ar-SA"/>
        </w:rPr>
        <w:t>in caso di soppressione o diversa articolazione del servizio dovuto a nuovi assetti organizzativi dell’ASL Avellino o imputabili ad intervenute disposizioni di legge o di regolamento;</w:t>
      </w:r>
    </w:p>
    <w:p w:rsidR="00706F4B" w:rsidRDefault="00157B4B">
      <w:pPr>
        <w:widowControl/>
        <w:numPr>
          <w:ilvl w:val="0"/>
          <w:numId w:val="94"/>
        </w:numPr>
        <w:suppressAutoHyphens w:val="0"/>
        <w:overflowPunct w:val="0"/>
        <w:autoSpaceDE w:val="0"/>
        <w:ind w:left="924" w:hanging="357"/>
        <w:jc w:val="both"/>
        <w:textAlignment w:val="auto"/>
        <w:rPr>
          <w:rFonts w:ascii="Times New Roman" w:eastAsia="Times New Roman" w:hAnsi="Times New Roman" w:cs="Times New Roman"/>
          <w:lang w:bidi="ar-SA"/>
        </w:rPr>
      </w:pPr>
      <w:r>
        <w:rPr>
          <w:rFonts w:ascii="Times New Roman" w:eastAsia="Times New Roman" w:hAnsi="Times New Roman" w:cs="Times New Roman"/>
          <w:lang w:bidi="ar-SA"/>
        </w:rPr>
        <w:t>nel caso in cui l’aggiudicatario sia sottoposto a procedura di fallimento, concordato preventivo, liquidazione coatta, pignoramento, sequestro;</w:t>
      </w:r>
    </w:p>
    <w:p w:rsidR="00706F4B" w:rsidRDefault="00157B4B">
      <w:pPr>
        <w:widowControl/>
        <w:numPr>
          <w:ilvl w:val="0"/>
          <w:numId w:val="94"/>
        </w:numPr>
        <w:suppressAutoHyphens w:val="0"/>
        <w:overflowPunct w:val="0"/>
        <w:autoSpaceDE w:val="0"/>
        <w:ind w:left="924" w:hanging="357"/>
        <w:jc w:val="both"/>
        <w:textAlignment w:val="auto"/>
        <w:rPr>
          <w:rFonts w:ascii="Times New Roman" w:eastAsia="Times New Roman" w:hAnsi="Times New Roman" w:cs="Times New Roman"/>
          <w:lang w:bidi="ar-SA"/>
        </w:rPr>
      </w:pPr>
      <w:r>
        <w:rPr>
          <w:rFonts w:ascii="Times New Roman" w:eastAsia="Times New Roman" w:hAnsi="Times New Roman" w:cs="Times New Roman"/>
          <w:lang w:bidi="ar-SA"/>
        </w:rPr>
        <w:t>qualora, a seguito delle verifiche ex Dlgs.159/2011, siano accertate cause di decadenza e/o tentativi di infiltrazione mafiosa;</w:t>
      </w:r>
    </w:p>
    <w:p w:rsidR="00706F4B" w:rsidRDefault="00157B4B">
      <w:pPr>
        <w:widowControl/>
        <w:numPr>
          <w:ilvl w:val="0"/>
          <w:numId w:val="94"/>
        </w:numPr>
        <w:suppressAutoHyphens w:val="0"/>
        <w:overflowPunct w:val="0"/>
        <w:autoSpaceDE w:val="0"/>
        <w:ind w:left="924" w:hanging="357"/>
        <w:jc w:val="both"/>
        <w:textAlignment w:val="auto"/>
        <w:rPr>
          <w:rFonts w:ascii="Times New Roman" w:eastAsia="Times New Roman" w:hAnsi="Times New Roman" w:cs="Times New Roman"/>
          <w:lang w:bidi="ar-SA"/>
        </w:rPr>
      </w:pPr>
      <w:r>
        <w:rPr>
          <w:rFonts w:ascii="Times New Roman" w:eastAsia="Times New Roman" w:hAnsi="Times New Roman" w:cs="Times New Roman"/>
          <w:lang w:bidi="ar-SA"/>
        </w:rPr>
        <w:t>in caso di cessione d’azienda o di cessazione dell’attività;</w:t>
      </w:r>
    </w:p>
    <w:p w:rsidR="00706F4B" w:rsidRDefault="00157B4B">
      <w:pPr>
        <w:widowControl/>
        <w:numPr>
          <w:ilvl w:val="0"/>
          <w:numId w:val="94"/>
        </w:numPr>
        <w:suppressAutoHyphens w:val="0"/>
        <w:overflowPunct w:val="0"/>
        <w:autoSpaceDE w:val="0"/>
        <w:ind w:left="924" w:hanging="357"/>
        <w:jc w:val="both"/>
        <w:textAlignment w:val="auto"/>
        <w:rPr>
          <w:rFonts w:ascii="Times New Roman" w:eastAsia="Times New Roman" w:hAnsi="Times New Roman" w:cs="Times New Roman"/>
          <w:lang w:bidi="ar-SA"/>
        </w:rPr>
      </w:pPr>
      <w:r>
        <w:rPr>
          <w:rFonts w:ascii="Times New Roman" w:eastAsia="Times New Roman" w:hAnsi="Times New Roman" w:cs="Times New Roman"/>
          <w:lang w:bidi="ar-SA"/>
        </w:rPr>
        <w:t>in caso di aggiudicazione di servizio analogo da parte di SORESA SPA a seguito di gara centralizzata;</w:t>
      </w:r>
    </w:p>
    <w:p w:rsidR="00706F4B" w:rsidRDefault="00157B4B">
      <w:pPr>
        <w:widowControl/>
        <w:numPr>
          <w:ilvl w:val="0"/>
          <w:numId w:val="94"/>
        </w:numPr>
        <w:suppressAutoHyphens w:val="0"/>
        <w:overflowPunct w:val="0"/>
        <w:autoSpaceDE w:val="0"/>
        <w:ind w:left="924" w:hanging="357"/>
        <w:jc w:val="both"/>
        <w:textAlignment w:val="auto"/>
        <w:rPr>
          <w:rFonts w:ascii="Times New Roman" w:eastAsia="Times New Roman" w:hAnsi="Times New Roman" w:cs="Times New Roman"/>
          <w:lang w:bidi="ar-SA"/>
        </w:rPr>
      </w:pPr>
      <w:r>
        <w:rPr>
          <w:rFonts w:ascii="Times New Roman" w:eastAsia="Times New Roman" w:hAnsi="Times New Roman" w:cs="Times New Roman"/>
          <w:lang w:bidi="ar-SA"/>
        </w:rPr>
        <w:t>negli altri casi in cui disposizioni di Legge o regolamentari prevedano il recesso della P.A. dai contratti d’appalto in corso.</w:t>
      </w:r>
    </w:p>
    <w:p w:rsidR="00706F4B" w:rsidRPr="00477B79" w:rsidRDefault="00157B4B">
      <w:pPr>
        <w:widowControl/>
        <w:tabs>
          <w:tab w:val="left" w:pos="9132"/>
        </w:tabs>
        <w:suppressAutoHyphens w:val="0"/>
        <w:spacing w:before="240"/>
        <w:jc w:val="both"/>
        <w:textAlignment w:val="auto"/>
      </w:pPr>
      <w:r w:rsidRPr="00477B79">
        <w:rPr>
          <w:rFonts w:ascii="Times New Roman" w:eastAsia="Calibri" w:hAnsi="Times New Roman" w:cs="Times New Roman"/>
          <w:b/>
          <w:bCs/>
          <w:iCs/>
          <w:color w:val="4472C4"/>
          <w:kern w:val="0"/>
          <w:u w:val="single" w:color="365F91"/>
          <w:lang w:eastAsia="en-US" w:bidi="ar-SA"/>
        </w:rPr>
        <w:t>ART. 25</w:t>
      </w:r>
      <w:r w:rsidRPr="00477B79">
        <w:rPr>
          <w:rFonts w:ascii="Times New Roman" w:eastAsia="Calibri" w:hAnsi="Times New Roman" w:cs="Times New Roman"/>
          <w:b/>
          <w:bCs/>
          <w:i/>
          <w:iCs/>
          <w:color w:val="4472C4"/>
          <w:kern w:val="0"/>
          <w:u w:val="single" w:color="365F91"/>
          <w:lang w:eastAsia="en-US" w:bidi="ar-SA"/>
        </w:rPr>
        <w:t xml:space="preserve"> - PAGAMENTO</w:t>
      </w:r>
    </w:p>
    <w:p w:rsidR="00B97109" w:rsidRPr="00477B79" w:rsidRDefault="00B97109" w:rsidP="00B97109">
      <w:pPr>
        <w:overflowPunct w:val="0"/>
        <w:autoSpaceDE w:val="0"/>
        <w:adjustRightInd w:val="0"/>
        <w:spacing w:before="120"/>
        <w:ind w:left="23" w:right="20"/>
        <w:jc w:val="both"/>
        <w:rPr>
          <w:rFonts w:ascii="Times New Roman" w:hAnsi="Times New Roman" w:cs="Times New Roman"/>
        </w:rPr>
      </w:pPr>
      <w:r w:rsidRPr="00477B79">
        <w:rPr>
          <w:rFonts w:ascii="Times New Roman" w:hAnsi="Times New Roman" w:cs="Times New Roman"/>
        </w:rPr>
        <w:t>Il presente appalto è fondato sul principio della presupposizione in conseguenza della quale le tipologie ed i volumi della fornitura dei servizi desumibili dal presente capitolato e dai relativi allegati sono puramente indicativi non costituiscono un impegno od una promessa dell’ASL, essendo i medesimi non esattamente prevedibili in quanto subordinati a fattori variabili e ad altre cause e circostanze legate alla p</w:t>
      </w:r>
      <w:r w:rsidR="00477B79" w:rsidRPr="00477B79">
        <w:rPr>
          <w:rFonts w:ascii="Times New Roman" w:hAnsi="Times New Roman" w:cs="Times New Roman"/>
        </w:rPr>
        <w:t xml:space="preserve">articolare natura delle attività della </w:t>
      </w:r>
      <w:proofErr w:type="gramStart"/>
      <w:r w:rsidR="00477B79" w:rsidRPr="00477B79">
        <w:rPr>
          <w:rFonts w:ascii="Times New Roman" w:hAnsi="Times New Roman" w:cs="Times New Roman"/>
        </w:rPr>
        <w:t xml:space="preserve">ASL </w:t>
      </w:r>
      <w:r w:rsidRPr="00477B79">
        <w:rPr>
          <w:rFonts w:ascii="Times New Roman" w:hAnsi="Times New Roman" w:cs="Times New Roman"/>
        </w:rPr>
        <w:t>.</w:t>
      </w:r>
      <w:proofErr w:type="gramEnd"/>
    </w:p>
    <w:p w:rsidR="00B97109" w:rsidRPr="00477B79" w:rsidRDefault="00B97109" w:rsidP="00B97109">
      <w:pPr>
        <w:overflowPunct w:val="0"/>
        <w:autoSpaceDE w:val="0"/>
        <w:adjustRightInd w:val="0"/>
        <w:spacing w:before="120"/>
        <w:ind w:left="20"/>
        <w:jc w:val="both"/>
        <w:rPr>
          <w:rFonts w:ascii="Times New Roman" w:hAnsi="Times New Roman" w:cs="Times New Roman"/>
        </w:rPr>
      </w:pPr>
      <w:r w:rsidRPr="00477B79">
        <w:rPr>
          <w:rFonts w:ascii="Times New Roman" w:hAnsi="Times New Roman" w:cs="Times New Roman"/>
        </w:rPr>
        <w:t xml:space="preserve">Si ribadisce che la ditta aggiudicataria sarà tenuta a fornire, alle condizioni economiche risultanti in </w:t>
      </w:r>
      <w:r w:rsidRPr="00477B79">
        <w:rPr>
          <w:rFonts w:ascii="Times New Roman" w:hAnsi="Times New Roman" w:cs="Times New Roman"/>
        </w:rPr>
        <w:lastRenderedPageBreak/>
        <w:t xml:space="preserve">sede di gara, solo ed esclusivamente le prestazioni </w:t>
      </w:r>
      <w:r w:rsidR="00477B79" w:rsidRPr="00477B79">
        <w:rPr>
          <w:rFonts w:ascii="Times New Roman" w:hAnsi="Times New Roman" w:cs="Times New Roman"/>
        </w:rPr>
        <w:t>effettivamente rese</w:t>
      </w:r>
      <w:r w:rsidRPr="00477B79">
        <w:rPr>
          <w:rFonts w:ascii="Times New Roman" w:hAnsi="Times New Roman" w:cs="Times New Roman"/>
        </w:rPr>
        <w:t xml:space="preserve">, senza poter avanzare alcuna eccezione o reclamo, qualora i quantitativi ordinati, al termine del contratto, risultassero diversi </w:t>
      </w:r>
      <w:r w:rsidR="00F31ED0" w:rsidRPr="00477B79">
        <w:rPr>
          <w:rFonts w:ascii="Times New Roman" w:hAnsi="Times New Roman" w:cs="Times New Roman"/>
        </w:rPr>
        <w:t xml:space="preserve">(in più o in meno) </w:t>
      </w:r>
      <w:r w:rsidRPr="00477B79">
        <w:rPr>
          <w:rFonts w:ascii="Times New Roman" w:hAnsi="Times New Roman" w:cs="Times New Roman"/>
        </w:rPr>
        <w:t>da quelli indicati nel presente capitolato e relativi allegati.</w:t>
      </w:r>
    </w:p>
    <w:p w:rsidR="00B97109" w:rsidRPr="009A0966" w:rsidRDefault="00712F3E" w:rsidP="00B97109">
      <w:pPr>
        <w:overflowPunct w:val="0"/>
        <w:autoSpaceDE w:val="0"/>
        <w:adjustRightInd w:val="0"/>
        <w:spacing w:before="120"/>
        <w:ind w:left="20"/>
        <w:jc w:val="both"/>
        <w:rPr>
          <w:rFonts w:ascii="Times New Roman" w:hAnsi="Times New Roman" w:cs="Times New Roman"/>
        </w:rPr>
      </w:pPr>
      <w:r w:rsidRPr="009A0966">
        <w:rPr>
          <w:rFonts w:ascii="Times New Roman" w:hAnsi="Times New Roman" w:cs="Times New Roman"/>
        </w:rPr>
        <w:t>L’Operatore economico alla fine di ogni mese dovrà emettere fatture per le prestazioni eseguite.</w:t>
      </w:r>
      <w:r w:rsidR="003E6C74">
        <w:rPr>
          <w:rFonts w:ascii="Times New Roman" w:hAnsi="Times New Roman" w:cs="Times New Roman"/>
        </w:rPr>
        <w:t xml:space="preserve"> </w:t>
      </w:r>
      <w:r w:rsidRPr="009A0966">
        <w:rPr>
          <w:rFonts w:ascii="Times New Roman" w:hAnsi="Times New Roman" w:cs="Times New Roman"/>
        </w:rPr>
        <w:t xml:space="preserve">I Direttori di struttura individuati come Direttori per l’esecuzione </w:t>
      </w:r>
      <w:proofErr w:type="gramStart"/>
      <w:r w:rsidRPr="009A0966">
        <w:rPr>
          <w:rFonts w:ascii="Times New Roman" w:hAnsi="Times New Roman" w:cs="Times New Roman"/>
        </w:rPr>
        <w:t>dei contratto</w:t>
      </w:r>
      <w:proofErr w:type="gramEnd"/>
      <w:r w:rsidRPr="009A0966">
        <w:rPr>
          <w:rFonts w:ascii="Times New Roman" w:hAnsi="Times New Roman" w:cs="Times New Roman"/>
        </w:rPr>
        <w:t xml:space="preserve"> avranno</w:t>
      </w:r>
      <w:r w:rsidR="00B97109" w:rsidRPr="009A0966">
        <w:rPr>
          <w:rFonts w:ascii="Times New Roman" w:hAnsi="Times New Roman" w:cs="Times New Roman"/>
        </w:rPr>
        <w:t xml:space="preserve"> cura di</w:t>
      </w:r>
      <w:r w:rsidRPr="009A0966">
        <w:rPr>
          <w:rFonts w:ascii="Times New Roman" w:hAnsi="Times New Roman" w:cs="Times New Roman"/>
        </w:rPr>
        <w:t xml:space="preserve"> comunicare </w:t>
      </w:r>
      <w:r w:rsidR="009A0966" w:rsidRPr="009A0966">
        <w:rPr>
          <w:rFonts w:ascii="Times New Roman" w:hAnsi="Times New Roman" w:cs="Times New Roman"/>
        </w:rPr>
        <w:t xml:space="preserve">alla UOC Provveditorato </w:t>
      </w:r>
      <w:r w:rsidRPr="009A0966">
        <w:rPr>
          <w:rFonts w:ascii="Times New Roman" w:hAnsi="Times New Roman" w:cs="Times New Roman"/>
        </w:rPr>
        <w:t xml:space="preserve">la regolarità delle prestazioni eseguite </w:t>
      </w:r>
      <w:r w:rsidR="00B97109" w:rsidRPr="009A0966">
        <w:rPr>
          <w:rFonts w:ascii="Times New Roman" w:hAnsi="Times New Roman" w:cs="Times New Roman"/>
        </w:rPr>
        <w:t>entro il 15° giorno del mese</w:t>
      </w:r>
      <w:r w:rsidR="00700280">
        <w:rPr>
          <w:rFonts w:ascii="Times New Roman" w:hAnsi="Times New Roman" w:cs="Times New Roman"/>
        </w:rPr>
        <w:t xml:space="preserve"> successivo alla prestazione</w:t>
      </w:r>
      <w:r w:rsidR="009A0966" w:rsidRPr="009A0966">
        <w:rPr>
          <w:rFonts w:ascii="Times New Roman" w:hAnsi="Times New Roman" w:cs="Times New Roman"/>
        </w:rPr>
        <w:t xml:space="preserve">. Eventuali comunicazioni di non rispondenza </w:t>
      </w:r>
      <w:r w:rsidR="009A0966">
        <w:rPr>
          <w:rFonts w:ascii="Times New Roman" w:hAnsi="Times New Roman" w:cs="Times New Roman"/>
        </w:rPr>
        <w:t>del servizio</w:t>
      </w:r>
      <w:r w:rsidR="00B97109" w:rsidRPr="009A0966">
        <w:rPr>
          <w:rFonts w:ascii="Times New Roman" w:hAnsi="Times New Roman" w:cs="Times New Roman"/>
        </w:rPr>
        <w:t xml:space="preserve"> sospende i termini di pagamento della fattura e sarà motivo di valutazione da parte del </w:t>
      </w:r>
      <w:r w:rsidR="009A0966" w:rsidRPr="009A0966">
        <w:rPr>
          <w:rFonts w:ascii="Times New Roman" w:hAnsi="Times New Roman" w:cs="Times New Roman"/>
        </w:rPr>
        <w:t xml:space="preserve">RUP </w:t>
      </w:r>
      <w:r w:rsidR="00B97109" w:rsidRPr="009A0966">
        <w:rPr>
          <w:rFonts w:ascii="Times New Roman" w:hAnsi="Times New Roman" w:cs="Times New Roman"/>
        </w:rPr>
        <w:t>per l'applicazione di eventuali penali e nei casi di</w:t>
      </w:r>
      <w:r w:rsidR="00700280">
        <w:rPr>
          <w:rFonts w:ascii="Times New Roman" w:hAnsi="Times New Roman" w:cs="Times New Roman"/>
        </w:rPr>
        <w:t xml:space="preserve"> gravi inadempienze</w:t>
      </w:r>
      <w:r w:rsidR="00B97109" w:rsidRPr="009A0966">
        <w:rPr>
          <w:rFonts w:ascii="Times New Roman" w:hAnsi="Times New Roman" w:cs="Times New Roman"/>
        </w:rPr>
        <w:t xml:space="preserve"> di risoluzione del contratto.</w:t>
      </w:r>
    </w:p>
    <w:p w:rsidR="00B97109" w:rsidRPr="0093634B" w:rsidRDefault="00B7011B" w:rsidP="00B97109">
      <w:pPr>
        <w:autoSpaceDE w:val="0"/>
        <w:adjustRightInd w:val="0"/>
        <w:spacing w:before="120"/>
        <w:rPr>
          <w:rFonts w:ascii="Times New Roman" w:hAnsi="Times New Roman" w:cs="Times New Roman"/>
        </w:rPr>
      </w:pPr>
      <w:r w:rsidRPr="0093634B">
        <w:rPr>
          <w:rFonts w:ascii="Times New Roman" w:hAnsi="Times New Roman" w:cs="Times New Roman"/>
        </w:rPr>
        <w:t xml:space="preserve">La fattura </w:t>
      </w:r>
      <w:r w:rsidR="00874A26" w:rsidRPr="0093634B">
        <w:rPr>
          <w:rFonts w:ascii="Times New Roman" w:hAnsi="Times New Roman" w:cs="Times New Roman"/>
        </w:rPr>
        <w:t xml:space="preserve">o le fatture </w:t>
      </w:r>
      <w:r w:rsidRPr="0093634B">
        <w:rPr>
          <w:rFonts w:ascii="Times New Roman" w:hAnsi="Times New Roman" w:cs="Times New Roman"/>
        </w:rPr>
        <w:t>deve</w:t>
      </w:r>
      <w:r w:rsidR="00874A26" w:rsidRPr="0093634B">
        <w:rPr>
          <w:rFonts w:ascii="Times New Roman" w:hAnsi="Times New Roman" w:cs="Times New Roman"/>
        </w:rPr>
        <w:t>/devono</w:t>
      </w:r>
      <w:r w:rsidRPr="0093634B">
        <w:rPr>
          <w:rFonts w:ascii="Times New Roman" w:hAnsi="Times New Roman" w:cs="Times New Roman"/>
        </w:rPr>
        <w:t xml:space="preserve"> riportare</w:t>
      </w:r>
      <w:r w:rsidR="00B97109" w:rsidRPr="0093634B">
        <w:rPr>
          <w:rFonts w:ascii="Times New Roman" w:hAnsi="Times New Roman" w:cs="Times New Roman"/>
        </w:rPr>
        <w:t>:</w:t>
      </w:r>
    </w:p>
    <w:p w:rsidR="00072693" w:rsidRPr="0093634B" w:rsidRDefault="00B97109" w:rsidP="00523ED5">
      <w:pPr>
        <w:pStyle w:val="Paragrafoelenco"/>
        <w:numPr>
          <w:ilvl w:val="0"/>
          <w:numId w:val="97"/>
        </w:numPr>
        <w:suppressAutoHyphens w:val="0"/>
        <w:adjustRightInd w:val="0"/>
        <w:spacing w:before="120"/>
        <w:ind w:left="1037" w:right="23" w:hanging="357"/>
        <w:jc w:val="both"/>
        <w:textAlignment w:val="auto"/>
        <w:rPr>
          <w:sz w:val="24"/>
          <w:szCs w:val="24"/>
        </w:rPr>
      </w:pPr>
      <w:r w:rsidRPr="0093634B">
        <w:rPr>
          <w:sz w:val="24"/>
          <w:szCs w:val="24"/>
        </w:rPr>
        <w:t xml:space="preserve">il numero </w:t>
      </w:r>
      <w:r w:rsidR="009A0966" w:rsidRPr="0093634B">
        <w:rPr>
          <w:sz w:val="24"/>
          <w:szCs w:val="24"/>
        </w:rPr>
        <w:t xml:space="preserve">dei mq, la tariffa mensile offerta e l’importo </w:t>
      </w:r>
      <w:proofErr w:type="gramStart"/>
      <w:r w:rsidR="009A0966" w:rsidRPr="0093634B">
        <w:rPr>
          <w:sz w:val="24"/>
          <w:szCs w:val="24"/>
        </w:rPr>
        <w:t>totale  di</w:t>
      </w:r>
      <w:proofErr w:type="gramEnd"/>
      <w:r w:rsidR="009A0966" w:rsidRPr="0093634B">
        <w:rPr>
          <w:sz w:val="24"/>
          <w:szCs w:val="24"/>
        </w:rPr>
        <w:t xml:space="preserve"> ciascuna area tratta</w:t>
      </w:r>
      <w:r w:rsidR="00023A29" w:rsidRPr="0093634B">
        <w:rPr>
          <w:sz w:val="24"/>
          <w:szCs w:val="24"/>
        </w:rPr>
        <w:t>ta</w:t>
      </w:r>
      <w:r w:rsidR="009A0966" w:rsidRPr="0093634B">
        <w:rPr>
          <w:sz w:val="24"/>
          <w:szCs w:val="24"/>
        </w:rPr>
        <w:t>;</w:t>
      </w:r>
    </w:p>
    <w:p w:rsidR="00523ED5" w:rsidRPr="0093634B" w:rsidRDefault="00B82730" w:rsidP="00523ED5">
      <w:pPr>
        <w:pStyle w:val="Paragrafoelenco"/>
        <w:numPr>
          <w:ilvl w:val="0"/>
          <w:numId w:val="97"/>
        </w:numPr>
        <w:suppressAutoHyphens w:val="0"/>
        <w:adjustRightInd w:val="0"/>
        <w:spacing w:before="120"/>
        <w:ind w:left="1037" w:right="23" w:hanging="357"/>
        <w:jc w:val="both"/>
        <w:textAlignment w:val="auto"/>
        <w:rPr>
          <w:sz w:val="24"/>
          <w:szCs w:val="24"/>
          <w:u w:val="single"/>
        </w:rPr>
      </w:pPr>
      <w:r w:rsidRPr="0093634B">
        <w:rPr>
          <w:sz w:val="24"/>
          <w:szCs w:val="24"/>
        </w:rPr>
        <w:t xml:space="preserve">il numero </w:t>
      </w:r>
      <w:r w:rsidR="00874A26" w:rsidRPr="0093634B">
        <w:rPr>
          <w:sz w:val="24"/>
          <w:szCs w:val="24"/>
        </w:rPr>
        <w:t xml:space="preserve">degli addetti e il totale </w:t>
      </w:r>
      <w:r w:rsidR="00023A29" w:rsidRPr="0093634B">
        <w:rPr>
          <w:sz w:val="24"/>
          <w:szCs w:val="24"/>
        </w:rPr>
        <w:t>delle ore</w:t>
      </w:r>
      <w:r w:rsidR="00874A26" w:rsidRPr="0093634B">
        <w:rPr>
          <w:sz w:val="24"/>
          <w:szCs w:val="24"/>
        </w:rPr>
        <w:t xml:space="preserve"> effettuate</w:t>
      </w:r>
      <w:r w:rsidR="00023A29" w:rsidRPr="0093634B">
        <w:rPr>
          <w:sz w:val="24"/>
          <w:szCs w:val="24"/>
        </w:rPr>
        <w:t>, la tariffa oraria</w:t>
      </w:r>
      <w:r w:rsidRPr="0093634B">
        <w:rPr>
          <w:sz w:val="24"/>
          <w:szCs w:val="24"/>
        </w:rPr>
        <w:t xml:space="preserve"> offerta e l’importo totale della prestazione di Sanificazione ambienti contro la diffusione del SARS CoV2/</w:t>
      </w:r>
      <w:proofErr w:type="spellStart"/>
      <w:r w:rsidRPr="0093634B">
        <w:rPr>
          <w:sz w:val="24"/>
          <w:szCs w:val="24"/>
        </w:rPr>
        <w:t>Covid</w:t>
      </w:r>
      <w:proofErr w:type="spellEnd"/>
      <w:r w:rsidRPr="0093634B">
        <w:rPr>
          <w:sz w:val="24"/>
          <w:szCs w:val="24"/>
        </w:rPr>
        <w:t xml:space="preserve"> 19, </w:t>
      </w:r>
      <w:r w:rsidRPr="0093634B">
        <w:rPr>
          <w:sz w:val="24"/>
          <w:szCs w:val="24"/>
          <w:u w:val="single"/>
        </w:rPr>
        <w:t xml:space="preserve">se tale prestazione è stata </w:t>
      </w:r>
      <w:proofErr w:type="spellStart"/>
      <w:r w:rsidRPr="0093634B">
        <w:rPr>
          <w:sz w:val="24"/>
          <w:szCs w:val="24"/>
          <w:u w:val="single"/>
        </w:rPr>
        <w:t>epressamente</w:t>
      </w:r>
      <w:proofErr w:type="spellEnd"/>
      <w:r w:rsidRPr="0093634B">
        <w:rPr>
          <w:sz w:val="24"/>
          <w:szCs w:val="24"/>
          <w:u w:val="single"/>
        </w:rPr>
        <w:t xml:space="preserve"> rich</w:t>
      </w:r>
      <w:r w:rsidR="00023A29" w:rsidRPr="0093634B">
        <w:rPr>
          <w:sz w:val="24"/>
          <w:szCs w:val="24"/>
          <w:u w:val="single"/>
        </w:rPr>
        <w:t>iesta dai Direttori di Struttura</w:t>
      </w:r>
      <w:r w:rsidR="00523ED5" w:rsidRPr="0093634B">
        <w:rPr>
          <w:sz w:val="24"/>
          <w:szCs w:val="24"/>
          <w:u w:val="single"/>
        </w:rPr>
        <w:t>;</w:t>
      </w:r>
    </w:p>
    <w:p w:rsidR="00B82730" w:rsidRPr="0093634B" w:rsidRDefault="00874A26" w:rsidP="00B82730">
      <w:pPr>
        <w:pStyle w:val="Paragrafoelenco"/>
        <w:numPr>
          <w:ilvl w:val="0"/>
          <w:numId w:val="97"/>
        </w:numPr>
        <w:suppressAutoHyphens w:val="0"/>
        <w:adjustRightInd w:val="0"/>
        <w:spacing w:before="120"/>
        <w:ind w:left="1037" w:right="23" w:hanging="357"/>
        <w:jc w:val="both"/>
        <w:textAlignment w:val="auto"/>
        <w:rPr>
          <w:sz w:val="24"/>
          <w:szCs w:val="24"/>
          <w:u w:val="single"/>
        </w:rPr>
      </w:pPr>
      <w:r w:rsidRPr="0093634B">
        <w:rPr>
          <w:sz w:val="24"/>
          <w:szCs w:val="24"/>
        </w:rPr>
        <w:t>il numero degli addetti e il totale delle ore effettuate, la tariffa oraria</w:t>
      </w:r>
      <w:r w:rsidR="00B82730" w:rsidRPr="0093634B">
        <w:rPr>
          <w:sz w:val="24"/>
          <w:szCs w:val="24"/>
        </w:rPr>
        <w:t xml:space="preserve"> offerta e l’importo totale del Servizio di pulizia straordinaria</w:t>
      </w:r>
      <w:r w:rsidR="00B82730" w:rsidRPr="0093634B">
        <w:rPr>
          <w:sz w:val="24"/>
          <w:szCs w:val="24"/>
          <w:u w:val="single"/>
        </w:rPr>
        <w:t xml:space="preserve">, se tale prestazione è stata </w:t>
      </w:r>
      <w:proofErr w:type="spellStart"/>
      <w:r w:rsidR="00B82730" w:rsidRPr="0093634B">
        <w:rPr>
          <w:sz w:val="24"/>
          <w:szCs w:val="24"/>
          <w:u w:val="single"/>
        </w:rPr>
        <w:t>epressamente</w:t>
      </w:r>
      <w:proofErr w:type="spellEnd"/>
      <w:r w:rsidR="00B82730" w:rsidRPr="0093634B">
        <w:rPr>
          <w:sz w:val="24"/>
          <w:szCs w:val="24"/>
          <w:u w:val="single"/>
        </w:rPr>
        <w:t xml:space="preserve"> richiesta dai Direttori di Struttura;</w:t>
      </w:r>
    </w:p>
    <w:p w:rsidR="00B82730" w:rsidRPr="0093634B" w:rsidRDefault="00B82730" w:rsidP="00523ED5">
      <w:pPr>
        <w:pStyle w:val="Paragrafoelenco"/>
        <w:numPr>
          <w:ilvl w:val="0"/>
          <w:numId w:val="97"/>
        </w:numPr>
        <w:suppressAutoHyphens w:val="0"/>
        <w:adjustRightInd w:val="0"/>
        <w:spacing w:before="120"/>
        <w:ind w:left="1037" w:right="23" w:hanging="357"/>
        <w:jc w:val="both"/>
        <w:textAlignment w:val="auto"/>
        <w:rPr>
          <w:sz w:val="24"/>
          <w:szCs w:val="24"/>
          <w:u w:val="single"/>
        </w:rPr>
      </w:pPr>
      <w:r w:rsidRPr="0093634B">
        <w:rPr>
          <w:sz w:val="24"/>
          <w:szCs w:val="24"/>
        </w:rPr>
        <w:t xml:space="preserve">per il Lotto 2 - il numero </w:t>
      </w:r>
      <w:r w:rsidR="00874A26" w:rsidRPr="0093634B">
        <w:rPr>
          <w:sz w:val="24"/>
          <w:szCs w:val="24"/>
        </w:rPr>
        <w:t xml:space="preserve">degli addetti e il totale delle </w:t>
      </w:r>
      <w:r w:rsidRPr="0093634B">
        <w:rPr>
          <w:sz w:val="24"/>
          <w:szCs w:val="24"/>
        </w:rPr>
        <w:t>ore</w:t>
      </w:r>
      <w:r w:rsidR="00874A26" w:rsidRPr="0093634B">
        <w:rPr>
          <w:sz w:val="24"/>
          <w:szCs w:val="24"/>
        </w:rPr>
        <w:t xml:space="preserve"> effettuate</w:t>
      </w:r>
      <w:r w:rsidRPr="0093634B">
        <w:rPr>
          <w:sz w:val="24"/>
          <w:szCs w:val="24"/>
        </w:rPr>
        <w:t>, le tariffe orarie offerte e l’importo totale del servizio di facchinaggio</w:t>
      </w:r>
      <w:r w:rsidRPr="0093634B">
        <w:rPr>
          <w:sz w:val="24"/>
          <w:szCs w:val="24"/>
          <w:u w:val="single"/>
        </w:rPr>
        <w:t>, se tale prestazione è stata espressamente richiesta dai direttori di struttura;</w:t>
      </w:r>
    </w:p>
    <w:p w:rsidR="00B7011B" w:rsidRPr="0093634B" w:rsidRDefault="00B7011B" w:rsidP="00523ED5">
      <w:pPr>
        <w:pStyle w:val="Paragrafoelenco"/>
        <w:numPr>
          <w:ilvl w:val="0"/>
          <w:numId w:val="97"/>
        </w:numPr>
        <w:suppressAutoHyphens w:val="0"/>
        <w:adjustRightInd w:val="0"/>
        <w:spacing w:before="120"/>
        <w:ind w:left="1037" w:right="23" w:hanging="357"/>
        <w:jc w:val="both"/>
        <w:textAlignment w:val="auto"/>
        <w:rPr>
          <w:sz w:val="24"/>
          <w:szCs w:val="24"/>
        </w:rPr>
      </w:pPr>
      <w:r w:rsidRPr="0093634B">
        <w:rPr>
          <w:sz w:val="24"/>
          <w:szCs w:val="24"/>
        </w:rPr>
        <w:t>l’indicazione dell’importo e dell’aliquota IVA, se dovuta;</w:t>
      </w:r>
    </w:p>
    <w:p w:rsidR="00874A26" w:rsidRPr="0093634B" w:rsidRDefault="00B97109" w:rsidP="00874A26">
      <w:pPr>
        <w:pStyle w:val="Paragrafoelenco"/>
        <w:numPr>
          <w:ilvl w:val="0"/>
          <w:numId w:val="97"/>
        </w:numPr>
        <w:suppressAutoHyphens w:val="0"/>
        <w:adjustRightInd w:val="0"/>
        <w:spacing w:before="120"/>
        <w:ind w:left="1037" w:right="23" w:hanging="357"/>
        <w:jc w:val="both"/>
        <w:textAlignment w:val="auto"/>
        <w:rPr>
          <w:sz w:val="24"/>
          <w:szCs w:val="24"/>
        </w:rPr>
      </w:pPr>
      <w:r w:rsidRPr="0093634B">
        <w:rPr>
          <w:sz w:val="24"/>
          <w:szCs w:val="24"/>
        </w:rPr>
        <w:t>l'importo complessiv</w:t>
      </w:r>
      <w:r w:rsidR="00B7011B" w:rsidRPr="0093634B">
        <w:rPr>
          <w:sz w:val="24"/>
          <w:szCs w:val="24"/>
        </w:rPr>
        <w:t>o mensile IVA compres</w:t>
      </w:r>
      <w:r w:rsidR="00874A26" w:rsidRPr="0093634B">
        <w:rPr>
          <w:sz w:val="24"/>
          <w:szCs w:val="24"/>
        </w:rPr>
        <w:t>a;</w:t>
      </w:r>
    </w:p>
    <w:p w:rsidR="00706F4B" w:rsidRDefault="00157B4B">
      <w:pPr>
        <w:widowControl/>
        <w:suppressAutoHyphens w:val="0"/>
        <w:spacing w:before="120"/>
        <w:jc w:val="both"/>
        <w:textAlignment w:val="auto"/>
      </w:pPr>
      <w:r>
        <w:rPr>
          <w:rFonts w:ascii="Times New Roman" w:eastAsia="Calibri" w:hAnsi="Times New Roman" w:cs="Times New Roman"/>
          <w:b/>
          <w:bCs/>
          <w:kern w:val="0"/>
          <w:lang w:eastAsia="en-US" w:bidi="ar-SA"/>
        </w:rPr>
        <w:t xml:space="preserve">La fattura </w:t>
      </w:r>
      <w:r>
        <w:rPr>
          <w:rFonts w:ascii="Times New Roman" w:eastAsia="Calibri" w:hAnsi="Times New Roman" w:cs="Times New Roman"/>
          <w:kern w:val="0"/>
          <w:lang w:eastAsia="en-US" w:bidi="ar-SA"/>
        </w:rPr>
        <w:t>inviata a mezzo posta elettronica ovvero in forma elettronica secondo le indicazioni ed istruzioni contenute nell’apposita pagina sulla Fatturazione elettronica del sito della ASL Avellino (</w:t>
      </w:r>
      <w:hyperlink r:id="rId21" w:history="1">
        <w:r>
          <w:rPr>
            <w:rFonts w:ascii="Times New Roman" w:eastAsia="Calibri" w:hAnsi="Times New Roman" w:cs="Times New Roman"/>
            <w:color w:val="0000FF"/>
            <w:kern w:val="0"/>
            <w:u w:val="single" w:color="0000FF"/>
            <w:lang w:eastAsia="en-US" w:bidi="ar-SA"/>
          </w:rPr>
          <w:t>www.aslavellino.it</w:t>
        </w:r>
      </w:hyperlink>
      <w:r>
        <w:rPr>
          <w:rFonts w:ascii="Times New Roman" w:eastAsia="Calibri" w:hAnsi="Times New Roman" w:cs="Times New Roman"/>
          <w:kern w:val="0"/>
          <w:lang w:eastAsia="en-US" w:bidi="ar-SA"/>
        </w:rPr>
        <w:t>) - Codice Univoco ufficio per la fatturazione: ZNKP9Y – fatture contabilità generale - deve riportare gli estremi del contratto i dati fiscali del soggetto agg</w:t>
      </w:r>
      <w:r w:rsidR="001E4207">
        <w:rPr>
          <w:rFonts w:ascii="Times New Roman" w:eastAsia="Calibri" w:hAnsi="Times New Roman" w:cs="Times New Roman"/>
          <w:kern w:val="0"/>
          <w:lang w:eastAsia="en-US" w:bidi="ar-SA"/>
        </w:rPr>
        <w:t>iudicatario</w:t>
      </w:r>
      <w:r w:rsidR="00B97109">
        <w:rPr>
          <w:rFonts w:ascii="Times New Roman" w:eastAsia="Calibri" w:hAnsi="Times New Roman" w:cs="Times New Roman"/>
          <w:kern w:val="0"/>
          <w:lang w:eastAsia="en-US" w:bidi="ar-SA"/>
        </w:rPr>
        <w:t xml:space="preserve"> e le indicazioni innanzi specificate.</w:t>
      </w:r>
    </w:p>
    <w:p w:rsidR="00706F4B" w:rsidRDefault="00157B4B">
      <w:pPr>
        <w:suppressAutoHyphens w:val="0"/>
        <w:spacing w:before="120"/>
        <w:jc w:val="both"/>
        <w:textAlignment w:val="auto"/>
      </w:pPr>
      <w:bookmarkStart w:id="6" w:name="page16"/>
      <w:bookmarkEnd w:id="6"/>
      <w:r>
        <w:rPr>
          <w:rFonts w:ascii="Times New Roman" w:eastAsia="Calibri" w:hAnsi="Times New Roman" w:cs="Times New Roman"/>
          <w:kern w:val="0"/>
          <w:lang w:eastAsia="en-US" w:bidi="ar-SA"/>
        </w:rPr>
        <w:t xml:space="preserve">Il pagamento del corrispettivo, dedotte le eventuali penalità in cui la ditta è incorsa, viene effettuato entro 60 giorni dalla ricezione delle fatture.  </w:t>
      </w:r>
      <w:r>
        <w:rPr>
          <w:rFonts w:ascii="Times New Roman" w:eastAsia="Calibri" w:hAnsi="Times New Roman" w:cs="Times New Roman"/>
          <w:b/>
          <w:bCs/>
          <w:kern w:val="0"/>
          <w:u w:val="single"/>
          <w:lang w:eastAsia="en-US" w:bidi="ar-SA"/>
        </w:rPr>
        <w:t xml:space="preserve">In caso di ritardato pagamento, superiore ai 60 (sessanta) giorni di cui sopra, per cause non imputabili alla ASL, non decorreranno, a carico della stessa, gli interessi di mora previsti dal </w:t>
      </w:r>
      <w:proofErr w:type="spellStart"/>
      <w:proofErr w:type="gramStart"/>
      <w:r>
        <w:rPr>
          <w:rFonts w:ascii="Times New Roman" w:eastAsia="Calibri" w:hAnsi="Times New Roman" w:cs="Times New Roman"/>
          <w:b/>
          <w:bCs/>
          <w:kern w:val="0"/>
          <w:u w:val="single"/>
          <w:lang w:eastAsia="en-US" w:bidi="ar-SA"/>
        </w:rPr>
        <w:t>D.Lgs</w:t>
      </w:r>
      <w:proofErr w:type="spellEnd"/>
      <w:proofErr w:type="gramEnd"/>
      <w:r>
        <w:rPr>
          <w:rFonts w:ascii="Times New Roman" w:eastAsia="Calibri" w:hAnsi="Times New Roman" w:cs="Times New Roman"/>
          <w:b/>
          <w:bCs/>
          <w:kern w:val="0"/>
          <w:u w:val="single"/>
          <w:lang w:eastAsia="en-US" w:bidi="ar-SA"/>
        </w:rPr>
        <w:t xml:space="preserve"> 231/2002, così come modificato dal </w:t>
      </w:r>
      <w:proofErr w:type="spellStart"/>
      <w:r>
        <w:rPr>
          <w:rFonts w:ascii="Times New Roman" w:eastAsia="Calibri" w:hAnsi="Times New Roman" w:cs="Times New Roman"/>
          <w:b/>
          <w:bCs/>
          <w:kern w:val="0"/>
          <w:u w:val="single"/>
          <w:lang w:eastAsia="en-US" w:bidi="ar-SA"/>
        </w:rPr>
        <w:t>DLgs</w:t>
      </w:r>
      <w:proofErr w:type="spellEnd"/>
      <w:r>
        <w:rPr>
          <w:rFonts w:ascii="Times New Roman" w:eastAsia="Calibri" w:hAnsi="Times New Roman" w:cs="Times New Roman"/>
          <w:b/>
          <w:bCs/>
          <w:kern w:val="0"/>
          <w:u w:val="single"/>
          <w:lang w:eastAsia="en-US" w:bidi="ar-SA"/>
        </w:rPr>
        <w:t xml:space="preserve"> 192/2012.</w:t>
      </w:r>
    </w:p>
    <w:p w:rsidR="00706F4B" w:rsidRDefault="00157B4B">
      <w:pPr>
        <w:suppressAutoHyphens w:val="0"/>
        <w:spacing w:before="120"/>
        <w:jc w:val="both"/>
        <w:textAlignment w:val="auto"/>
      </w:pPr>
      <w:r>
        <w:rPr>
          <w:rFonts w:ascii="Times New Roman" w:eastAsia="Calibri" w:hAnsi="Times New Roman" w:cs="Times New Roman"/>
          <w:kern w:val="0"/>
          <w:lang w:eastAsia="en-US" w:bidi="ar-SA"/>
        </w:rPr>
        <w:t>Il pagamento si intende effettuato con la trasmissione all’ Istituto di Credito Cassiere dell’ASL del relativo mandato.</w:t>
      </w:r>
    </w:p>
    <w:p w:rsidR="00706F4B" w:rsidRDefault="00157B4B">
      <w:pPr>
        <w:suppressAutoHyphens w:val="0"/>
        <w:spacing w:before="120"/>
        <w:jc w:val="both"/>
        <w:textAlignment w:val="auto"/>
      </w:pPr>
      <w:r>
        <w:rPr>
          <w:rFonts w:ascii="Times New Roman" w:eastAsia="Calibri" w:hAnsi="Times New Roman" w:cs="Times New Roman"/>
          <w:kern w:val="0"/>
          <w:lang w:eastAsia="en-US" w:bidi="ar-SA"/>
        </w:rPr>
        <w:t>Le contestazioni relative alle fatture sospendono i termini di decorrenza per l'applicazione degli interessi moratori; la decorrenza di giorni 60 avrà inizio dal momento di ricevimento della nota di credito o comunicazione giustificativa inerente alle contestazioni.</w:t>
      </w:r>
    </w:p>
    <w:p w:rsidR="00706F4B" w:rsidRDefault="00157B4B">
      <w:pPr>
        <w:suppressAutoHyphens w:val="0"/>
        <w:spacing w:before="120"/>
        <w:jc w:val="both"/>
        <w:textAlignment w:val="auto"/>
      </w:pPr>
      <w:r>
        <w:rPr>
          <w:rFonts w:ascii="Times New Roman" w:eastAsia="Calibri" w:hAnsi="Times New Roman" w:cs="Times New Roman"/>
          <w:kern w:val="0"/>
          <w:lang w:eastAsia="en-US" w:bidi="ar-SA"/>
        </w:rPr>
        <w:t>Ai fini del pagamento la ASL Avellino procederà ad acquisire il documento unico di regolarità contributiva (DURC); ogni somma che a causa della mancata regolarità della certificazione di cui sopra non venga corrisposta dalla ASL, non produrrà alcun interesse.</w:t>
      </w:r>
    </w:p>
    <w:p w:rsidR="00706F4B" w:rsidRDefault="00157B4B">
      <w:pPr>
        <w:widowControl/>
        <w:suppressAutoHyphens w:val="0"/>
        <w:spacing w:before="120"/>
        <w:jc w:val="both"/>
        <w:textAlignment w:val="auto"/>
      </w:pPr>
      <w:r>
        <w:rPr>
          <w:rFonts w:ascii="Times New Roman" w:eastAsia="Calibri" w:hAnsi="Times New Roman" w:cs="Times New Roman"/>
          <w:kern w:val="0"/>
          <w:lang w:eastAsia="en-US" w:bidi="ar-SA"/>
        </w:rPr>
        <w:t>L'importo offerto si intende comprensivo e compensato di tutti gli oneri di cui al presente Capitolato, tutto incluso e nullo escluso, per l’esecuzione della fornitura e delle prestazioni contrattuali.</w:t>
      </w:r>
    </w:p>
    <w:p w:rsidR="00706F4B" w:rsidRDefault="00157B4B">
      <w:pPr>
        <w:widowControl/>
        <w:suppressAutoHyphens w:val="0"/>
        <w:spacing w:before="120"/>
        <w:jc w:val="both"/>
        <w:textAlignment w:val="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I prezzi praticati si intendono offerti dalla ditta in base a calcoli di propria convenienza, a tutto suo rischio, e sono, quindi, invariabili ed indipendenti da qualsiasi eventualità.</w:t>
      </w:r>
    </w:p>
    <w:p w:rsidR="00706F4B" w:rsidRDefault="00157B4B">
      <w:pPr>
        <w:widowControl/>
        <w:tabs>
          <w:tab w:val="left" w:pos="9132"/>
        </w:tabs>
        <w:suppressAutoHyphens w:val="0"/>
        <w:spacing w:before="120"/>
        <w:jc w:val="both"/>
        <w:textAlignment w:val="auto"/>
      </w:pPr>
      <w:r>
        <w:rPr>
          <w:rFonts w:ascii="Times New Roman" w:eastAsia="Calibri" w:hAnsi="Times New Roman" w:cs="Times New Roman"/>
          <w:b/>
          <w:bCs/>
          <w:iCs/>
          <w:color w:val="4472C4"/>
          <w:kern w:val="0"/>
          <w:u w:val="single" w:color="365F91"/>
          <w:lang w:eastAsia="en-US" w:bidi="ar-SA"/>
        </w:rPr>
        <w:t>ART. 26</w:t>
      </w:r>
      <w:r>
        <w:rPr>
          <w:rFonts w:ascii="Times New Roman" w:eastAsia="Calibri" w:hAnsi="Times New Roman" w:cs="Times New Roman"/>
          <w:b/>
          <w:bCs/>
          <w:i/>
          <w:iCs/>
          <w:color w:val="4472C4"/>
          <w:kern w:val="0"/>
          <w:u w:val="single" w:color="365F91"/>
          <w:lang w:eastAsia="en-US" w:bidi="ar-SA"/>
        </w:rPr>
        <w:t xml:space="preserve"> – INFORMATIVA TRATTAMENTO DATI</w:t>
      </w:r>
    </w:p>
    <w:p w:rsidR="00706F4B" w:rsidRDefault="00157B4B">
      <w:pPr>
        <w:widowControl/>
        <w:spacing w:before="120"/>
        <w:jc w:val="both"/>
        <w:textAlignment w:val="auto"/>
      </w:pPr>
      <w:r>
        <w:rPr>
          <w:rFonts w:ascii="Times New Roman" w:eastAsia="Times New Roman" w:hAnsi="Times New Roman" w:cs="Times New Roman"/>
          <w:lang w:bidi="ar-SA"/>
        </w:rPr>
        <w:t xml:space="preserve">Ai sensi dell’art. 13 del Regolamento UE n. 2016/679 relativo alla protezione delle persone fisiche con riguardo al trattamento dei dati personali, nonché alla libera circolazione di tali dati (nel seguito anche </w:t>
      </w:r>
      <w:r>
        <w:rPr>
          <w:rFonts w:ascii="Times New Roman" w:eastAsia="Times New Roman" w:hAnsi="Times New Roman" w:cs="Times New Roman"/>
          <w:lang w:bidi="ar-SA"/>
        </w:rPr>
        <w:lastRenderedPageBreak/>
        <w:t>“Regolamento UE” o “GDPR”), l’ASL Avellino fornisce le seguenti informazioni sul trattamento dei dati personali effettuato in fase di gara, nonché per la stipula e la gestione del contratto.</w:t>
      </w:r>
    </w:p>
    <w:p w:rsidR="00706F4B" w:rsidRDefault="00157B4B">
      <w:pPr>
        <w:widowControl/>
        <w:spacing w:before="120"/>
        <w:jc w:val="both"/>
        <w:textAlignment w:val="auto"/>
      </w:pPr>
      <w:r>
        <w:rPr>
          <w:rFonts w:ascii="Times New Roman" w:eastAsia="Times New Roman" w:hAnsi="Times New Roman" w:cs="Times New Roman"/>
          <w:b/>
          <w:bCs/>
          <w:lang w:bidi="ar-SA"/>
        </w:rPr>
        <w:t>Finalità del trattamento</w:t>
      </w:r>
      <w:r>
        <w:rPr>
          <w:rFonts w:ascii="Times New Roman" w:eastAsia="Times New Roman" w:hAnsi="Times New Roman" w:cs="Times New Roman"/>
          <w:lang w:bidi="ar-SA"/>
        </w:rPr>
        <w:t>:</w:t>
      </w:r>
    </w:p>
    <w:p w:rsidR="00706F4B" w:rsidRDefault="00157B4B">
      <w:pPr>
        <w:widowControl/>
        <w:spacing w:before="120"/>
        <w:jc w:val="both"/>
        <w:textAlignment w:val="auto"/>
      </w:pPr>
      <w:r>
        <w:rPr>
          <w:rFonts w:ascii="Times New Roman" w:eastAsia="Times New Roman" w:hAnsi="Times New Roman" w:cs="Times New Roman"/>
          <w:lang w:bidi="ar-SA"/>
        </w:rPr>
        <w:t>- i dati forniti dai concorrenti vengono raccolti e trattati dall’ASL Avellino per verificare la sussistenza dei requisiti richiesti dalla legge ai fini della partecipazione alla gara e, in particolare, ai fini della verifica delle capacità amministrative e tecnico-economiche di tali soggetti, nonché ai fini dell’aggiudicazione, in adempimento di precisi obblighi di legge derivanti dalla normativa in materia di appalti e contrattualistica pubblica;</w:t>
      </w:r>
    </w:p>
    <w:p w:rsidR="00706F4B" w:rsidRDefault="00157B4B">
      <w:pPr>
        <w:widowControl/>
        <w:spacing w:before="120"/>
        <w:jc w:val="both"/>
        <w:textAlignment w:val="auto"/>
      </w:pPr>
      <w:r>
        <w:rPr>
          <w:rFonts w:ascii="Times New Roman" w:eastAsia="Times New Roman" w:hAnsi="Times New Roman" w:cs="Times New Roman"/>
          <w:lang w:bidi="ar-SA"/>
        </w:rPr>
        <w:t>- i dati forniti dal concorrente aggiudicatario vengono acquisiti dall’ASL Avellino ai fini della stipula del contratto, per l’adempimento degli obblighi legali ad esso connessi, oltre che per la gestione ed esecuzione economica ed amministrativa del contratto stesso.</w:t>
      </w:r>
    </w:p>
    <w:p w:rsidR="00706F4B" w:rsidRDefault="00157B4B">
      <w:pPr>
        <w:widowControl/>
        <w:spacing w:before="120"/>
        <w:jc w:val="both"/>
        <w:textAlignment w:val="auto"/>
      </w:pPr>
      <w:r>
        <w:rPr>
          <w:rFonts w:ascii="Times New Roman" w:eastAsia="Times New Roman" w:hAnsi="Times New Roman" w:cs="Times New Roman"/>
          <w:lang w:bidi="ar-SA"/>
        </w:rPr>
        <w:t xml:space="preserve">- tutti i dati acquisiti dall’ASL Avellino potranno essere trattati anche per fini di studio e statistici, nel rispetto della normativa vigente, per le finalità richieste all’ASL in relazione al monitoraggio dei consumi ed al controllo della spesa, nonché per l’analisi degli ulteriori risparmi di spesa ottenibili. </w:t>
      </w:r>
      <w:r>
        <w:rPr>
          <w:rFonts w:ascii="Times New Roman" w:eastAsia="Times New Roman" w:hAnsi="Times New Roman" w:cs="Times New Roman"/>
          <w:b/>
          <w:bCs/>
          <w:lang w:bidi="ar-SA"/>
        </w:rPr>
        <w:t>Base giuridica e natura del conferimento:</w:t>
      </w:r>
    </w:p>
    <w:p w:rsidR="00706F4B" w:rsidRDefault="00157B4B">
      <w:pPr>
        <w:widowControl/>
        <w:spacing w:before="120"/>
        <w:jc w:val="both"/>
        <w:textAlignment w:val="auto"/>
      </w:pPr>
      <w:r>
        <w:rPr>
          <w:rFonts w:ascii="Times New Roman" w:eastAsia="Times New Roman" w:hAnsi="Times New Roman" w:cs="Times New Roman"/>
          <w:lang w:bidi="ar-SA"/>
        </w:rPr>
        <w:t xml:space="preserve"> Il concorrente è tenuto a fornire i dati all’ASL Avellino, in ragione degli obblighi legali derivanti dalla normativa in materia di appalti e contrattualistica pubblica. Il rifiuto di fornire i dati richiesti potrebbe determinare, a seconda dei casi, l’impossibilità di ammettere il concorrente alla partecipazione alla gara o la sua esclusione da questa o la decadenza dall'aggiudicazione, nonché l’impossibilità di stipulare il contratto.</w:t>
      </w:r>
    </w:p>
    <w:p w:rsidR="00706F4B" w:rsidRDefault="00157B4B">
      <w:pPr>
        <w:widowControl/>
        <w:spacing w:before="120"/>
        <w:jc w:val="both"/>
        <w:textAlignment w:val="auto"/>
      </w:pPr>
      <w:r>
        <w:rPr>
          <w:rFonts w:ascii="Times New Roman" w:eastAsia="Times New Roman" w:hAnsi="Times New Roman" w:cs="Times New Roman"/>
          <w:b/>
          <w:bCs/>
          <w:lang w:bidi="ar-SA"/>
        </w:rPr>
        <w:t>Natura dei dati trattati:</w:t>
      </w:r>
    </w:p>
    <w:p w:rsidR="00706F4B" w:rsidRDefault="00157B4B">
      <w:pPr>
        <w:widowControl/>
        <w:spacing w:before="120"/>
        <w:jc w:val="both"/>
        <w:textAlignment w:val="auto"/>
        <w:rPr>
          <w:rFonts w:ascii="Times New Roman" w:eastAsia="Times New Roman" w:hAnsi="Times New Roman" w:cs="Times New Roman"/>
          <w:lang w:bidi="ar-SA"/>
        </w:rPr>
      </w:pPr>
      <w:r>
        <w:rPr>
          <w:rFonts w:ascii="Times New Roman" w:eastAsia="Times New Roman" w:hAnsi="Times New Roman" w:cs="Times New Roman"/>
          <w:lang w:bidi="ar-SA"/>
        </w:rPr>
        <w:t>I dati oggetto di trattamento per le finalità sopra specificate, sono della seguente natura: i) dati personali comuni (es. anagrafici e di contatto); ii) dati relativi a condanne penali e a reati (cd. “giudiziari”) di cui all’art. 10 Regolamento UE, limitatamente al solo scopo di valutare il possesso dei requisiti e delle qualità previsti dalla vigente normativa applicabile ai fini della partecipazione alla gara e dell’aggiudicazione. Non vengono, invece, richiesti i dati rientranti nelle “categorie particolari di dati personali” (cd. “sensibili”), di cui all’art. 9 Regolamento UE. Modalità del trattamento dei dati Il trattamento dei dati potrà essere attuato mediante strumenti manuali, cartacei, informatici e telematici e adottando idonee ed adeguate misure di sicurezza volte a ridurre al minimo i rischi di distruzione o perdita, anche accidentale, modifica, divulgazione non autorizzata, nonché di accesso non autorizzato, anche accidentale o illegale, o di trattamento non consentito o non conforme alle finalità della raccolta, come prescritto dal Regolamento UE.</w:t>
      </w:r>
    </w:p>
    <w:p w:rsidR="00706F4B" w:rsidRDefault="00157B4B">
      <w:pPr>
        <w:widowControl/>
        <w:spacing w:before="120"/>
        <w:jc w:val="both"/>
        <w:textAlignment w:val="auto"/>
      </w:pPr>
      <w:r>
        <w:rPr>
          <w:rFonts w:ascii="Times New Roman" w:eastAsia="Times New Roman" w:hAnsi="Times New Roman" w:cs="Times New Roman"/>
          <w:b/>
          <w:bCs/>
          <w:lang w:bidi="ar-SA"/>
        </w:rPr>
        <w:t>Ambito di comunicazione e di diffusione dei dati</w:t>
      </w:r>
    </w:p>
    <w:p w:rsidR="00706F4B" w:rsidRDefault="00157B4B">
      <w:pPr>
        <w:widowControl/>
        <w:spacing w:before="120"/>
        <w:jc w:val="both"/>
        <w:textAlignment w:val="auto"/>
      </w:pPr>
      <w:r>
        <w:rPr>
          <w:rFonts w:ascii="Times New Roman" w:eastAsia="Times New Roman" w:hAnsi="Times New Roman" w:cs="Times New Roman"/>
          <w:lang w:bidi="ar-SA"/>
        </w:rPr>
        <w:t>I dati saranno trattati dal personale dell’ASL Avellino che cura il procedimento di gara e l’esecuzione del contratto e dal personale che svolge attività inerenti, nonché, eventualmente, dagli uffici che si occupano di attività per fini di studio e statistici. Inoltre, i dati potranno essere:</w:t>
      </w:r>
    </w:p>
    <w:p w:rsidR="00706F4B" w:rsidRDefault="00157B4B">
      <w:pPr>
        <w:widowControl/>
        <w:spacing w:before="120"/>
        <w:jc w:val="both"/>
        <w:textAlignment w:val="auto"/>
      </w:pPr>
      <w:r>
        <w:rPr>
          <w:rFonts w:ascii="Times New Roman" w:eastAsia="Times New Roman" w:hAnsi="Times New Roman" w:cs="Times New Roman"/>
          <w:lang w:bidi="ar-SA"/>
        </w:rPr>
        <w:t>- comunicati a collaboratori autonomi, professionisti, consulenti, che prestino attività di consulenza o assistenza all’ASL Avellino in ordine al procedimento di gara ed all’esecuzione del contratto, anche per l’eventuale tutela in giudizio;</w:t>
      </w:r>
    </w:p>
    <w:p w:rsidR="00706F4B" w:rsidRDefault="00157B4B">
      <w:pPr>
        <w:widowControl/>
        <w:spacing w:before="120"/>
        <w:jc w:val="both"/>
        <w:textAlignment w:val="auto"/>
      </w:pPr>
      <w:r>
        <w:rPr>
          <w:rFonts w:ascii="Times New Roman" w:eastAsia="Times New Roman" w:hAnsi="Times New Roman" w:cs="Times New Roman"/>
          <w:lang w:bidi="ar-SA"/>
        </w:rPr>
        <w:t>- comunicati ad eventuali soggetti esterni, facenti parte della Commissione Tecnica;</w:t>
      </w:r>
    </w:p>
    <w:p w:rsidR="00706F4B" w:rsidRDefault="00157B4B">
      <w:pPr>
        <w:widowControl/>
        <w:spacing w:before="120"/>
        <w:jc w:val="both"/>
        <w:textAlignment w:val="auto"/>
        <w:rPr>
          <w:rFonts w:ascii="Times New Roman" w:eastAsia="Times New Roman" w:hAnsi="Times New Roman" w:cs="Times New Roman"/>
          <w:lang w:bidi="ar-SA"/>
        </w:rPr>
      </w:pPr>
      <w:r>
        <w:rPr>
          <w:rFonts w:ascii="Times New Roman" w:eastAsia="Times New Roman" w:hAnsi="Times New Roman" w:cs="Times New Roman"/>
          <w:lang w:bidi="ar-SA"/>
        </w:rPr>
        <w:t>- comunicati ad altri concorrenti che facciano richiesta di accesso ai documenti di gara nei limiti consentiti ai sensi della legge 7 agosto 1990, n. 241;</w:t>
      </w:r>
    </w:p>
    <w:p w:rsidR="00706F4B" w:rsidRDefault="00157B4B">
      <w:pPr>
        <w:widowControl/>
        <w:spacing w:before="120"/>
        <w:jc w:val="both"/>
        <w:textAlignment w:val="auto"/>
      </w:pPr>
      <w:r>
        <w:rPr>
          <w:rFonts w:ascii="Times New Roman" w:eastAsia="Times New Roman" w:hAnsi="Times New Roman" w:cs="Times New Roman"/>
          <w:lang w:bidi="ar-SA"/>
        </w:rPr>
        <w:t>- comunicati all’A.N.AC. (Autorità Nazionale Anticorruzione), in osservanza di quanto previsto dalla Determinazione AVCP n. 1 del 10/01/2008.</w:t>
      </w:r>
    </w:p>
    <w:p w:rsidR="00706F4B" w:rsidRDefault="00157B4B">
      <w:pPr>
        <w:widowControl/>
        <w:spacing w:before="120"/>
        <w:jc w:val="both"/>
        <w:textAlignment w:val="auto"/>
      </w:pPr>
      <w:r>
        <w:rPr>
          <w:rFonts w:ascii="Times New Roman" w:eastAsia="Times New Roman" w:hAnsi="Times New Roman" w:cs="Times New Roman"/>
          <w:lang w:bidi="ar-SA"/>
        </w:rPr>
        <w:t xml:space="preserve">In adempimento agli obblighi di legge che impongono la trasparenza amministrativa (art. 1, comma 16, </w:t>
      </w:r>
      <w:proofErr w:type="spellStart"/>
      <w:r>
        <w:rPr>
          <w:rFonts w:ascii="Times New Roman" w:eastAsia="Times New Roman" w:hAnsi="Times New Roman" w:cs="Times New Roman"/>
          <w:lang w:bidi="ar-SA"/>
        </w:rPr>
        <w:t>lett</w:t>
      </w:r>
      <w:proofErr w:type="spellEnd"/>
      <w:r>
        <w:rPr>
          <w:rFonts w:ascii="Times New Roman" w:eastAsia="Times New Roman" w:hAnsi="Times New Roman" w:cs="Times New Roman"/>
          <w:lang w:bidi="ar-SA"/>
        </w:rPr>
        <w:t>. b, e c</w:t>
      </w:r>
      <w:r w:rsidR="006759CE">
        <w:rPr>
          <w:rFonts w:ascii="Times New Roman" w:eastAsia="Times New Roman" w:hAnsi="Times New Roman" w:cs="Times New Roman"/>
          <w:lang w:bidi="ar-SA"/>
        </w:rPr>
        <w:t>omma 32 l. 190/2012; art. 35 d.</w:t>
      </w:r>
      <w:r>
        <w:rPr>
          <w:rFonts w:ascii="Times New Roman" w:eastAsia="Times New Roman" w:hAnsi="Times New Roman" w:cs="Times New Roman"/>
          <w:lang w:bidi="ar-SA"/>
        </w:rPr>
        <w:t>lgs</w:t>
      </w:r>
      <w:r w:rsidR="006759CE">
        <w:rPr>
          <w:rFonts w:ascii="Times New Roman" w:eastAsia="Times New Roman" w:hAnsi="Times New Roman" w:cs="Times New Roman"/>
          <w:lang w:bidi="ar-SA"/>
        </w:rPr>
        <w:t>. n. 33/2013; nonché art. 29 d.</w:t>
      </w:r>
      <w:r>
        <w:rPr>
          <w:rFonts w:ascii="Times New Roman" w:eastAsia="Times New Roman" w:hAnsi="Times New Roman" w:cs="Times New Roman"/>
          <w:lang w:bidi="ar-SA"/>
        </w:rPr>
        <w:t xml:space="preserve">lgs. n. 50/2016), il concorrente/contraente prende atto ed acconsente a che i dati e la documentazione che la legge impone </w:t>
      </w:r>
      <w:r>
        <w:rPr>
          <w:rFonts w:ascii="Times New Roman" w:eastAsia="Times New Roman" w:hAnsi="Times New Roman" w:cs="Times New Roman"/>
          <w:lang w:bidi="ar-SA"/>
        </w:rPr>
        <w:lastRenderedPageBreak/>
        <w:t xml:space="preserve">di pubblicare, siano pubblicati e diffusi, ricorrendone le condizioni, tramite il sito internet </w:t>
      </w:r>
      <w:hyperlink r:id="rId22" w:history="1">
        <w:r>
          <w:rPr>
            <w:rFonts w:ascii="Times New Roman" w:eastAsia="Times New Roman" w:hAnsi="Times New Roman" w:cs="Times New Roman"/>
            <w:color w:val="0000FF"/>
            <w:u w:val="single"/>
            <w:lang w:bidi="ar-SA"/>
          </w:rPr>
          <w:t>www.</w:t>
        </w:r>
      </w:hyperlink>
      <w:hyperlink r:id="rId23" w:history="1">
        <w:r>
          <w:rPr>
            <w:rFonts w:ascii="Times New Roman" w:eastAsia="Times New Roman" w:hAnsi="Times New Roman" w:cs="Times New Roman"/>
            <w:color w:val="0000FF"/>
            <w:u w:val="single"/>
            <w:lang w:bidi="ar-SA"/>
          </w:rPr>
          <w:t>aslavellino.it</w:t>
        </w:r>
      </w:hyperlink>
      <w:r>
        <w:rPr>
          <w:rFonts w:ascii="Times New Roman" w:eastAsia="Times New Roman" w:hAnsi="Times New Roman" w:cs="Times New Roman"/>
          <w:lang w:bidi="ar-SA"/>
        </w:rPr>
        <w:t xml:space="preserve"> (Albo Pretorio On Line&gt;sezio</w:t>
      </w:r>
      <w:r w:rsidR="006759CE">
        <w:rPr>
          <w:rFonts w:ascii="Times New Roman" w:eastAsia="Times New Roman" w:hAnsi="Times New Roman" w:cs="Times New Roman"/>
          <w:lang w:bidi="ar-SA"/>
        </w:rPr>
        <w:t>ni “Gare e Appalti” e “Delibere</w:t>
      </w:r>
      <w:r>
        <w:rPr>
          <w:rFonts w:ascii="Times New Roman" w:eastAsia="Times New Roman" w:hAnsi="Times New Roman" w:cs="Times New Roman"/>
          <w:lang w:bidi="ar-SA"/>
        </w:rPr>
        <w:t xml:space="preserve"> e </w:t>
      </w:r>
      <w:proofErr w:type="spellStart"/>
      <w:r>
        <w:rPr>
          <w:rFonts w:ascii="Times New Roman" w:eastAsia="Times New Roman" w:hAnsi="Times New Roman" w:cs="Times New Roman"/>
          <w:lang w:bidi="ar-SA"/>
        </w:rPr>
        <w:t>Determine</w:t>
      </w:r>
      <w:proofErr w:type="spellEnd"/>
      <w:r>
        <w:rPr>
          <w:rFonts w:ascii="Times New Roman" w:eastAsia="Times New Roman" w:hAnsi="Times New Roman" w:cs="Times New Roman"/>
          <w:lang w:bidi="ar-SA"/>
        </w:rPr>
        <w:t>”;</w:t>
      </w:r>
    </w:p>
    <w:p w:rsidR="00706F4B" w:rsidRDefault="00157B4B">
      <w:pPr>
        <w:widowControl/>
        <w:spacing w:before="120"/>
        <w:jc w:val="both"/>
        <w:textAlignment w:val="auto"/>
      </w:pPr>
      <w:r>
        <w:rPr>
          <w:rFonts w:ascii="Times New Roman" w:eastAsia="Times New Roman" w:hAnsi="Times New Roman" w:cs="Times New Roman"/>
          <w:b/>
          <w:bCs/>
          <w:lang w:bidi="ar-SA"/>
        </w:rPr>
        <w:t>Periodo di conservazione dei dati</w:t>
      </w:r>
    </w:p>
    <w:p w:rsidR="00706F4B" w:rsidRDefault="00157B4B">
      <w:pPr>
        <w:widowControl/>
        <w:spacing w:before="120"/>
        <w:jc w:val="both"/>
        <w:textAlignment w:val="auto"/>
        <w:rPr>
          <w:rFonts w:ascii="Times New Roman" w:eastAsia="Times New Roman" w:hAnsi="Times New Roman" w:cs="Times New Roman"/>
          <w:lang w:bidi="ar-SA"/>
        </w:rPr>
      </w:pPr>
      <w:r>
        <w:rPr>
          <w:rFonts w:ascii="Times New Roman" w:eastAsia="Times New Roman" w:hAnsi="Times New Roman" w:cs="Times New Roman"/>
          <w:lang w:bidi="ar-SA"/>
        </w:rPr>
        <w:t>Il periodo di conservazione dei dati è di 10 anni dalla conclusione dell’esecuzione del contratto, in ragione delle potenziali azioni legali esercitabili nei limiti della prescrizione ordinaria. Inoltre, i dati potranno essere conservati, anche in forma aggregata, per fini di studio o statistici nel rispetto della normativa vigente.</w:t>
      </w:r>
    </w:p>
    <w:p w:rsidR="00706F4B" w:rsidRDefault="00157B4B">
      <w:pPr>
        <w:widowControl/>
        <w:spacing w:before="120"/>
        <w:jc w:val="both"/>
        <w:textAlignment w:val="auto"/>
      </w:pPr>
      <w:r>
        <w:rPr>
          <w:rFonts w:ascii="Times New Roman" w:eastAsia="Times New Roman" w:hAnsi="Times New Roman" w:cs="Times New Roman"/>
          <w:b/>
          <w:bCs/>
          <w:lang w:bidi="ar-SA"/>
        </w:rPr>
        <w:t>Diritti del concorrente/interessato</w:t>
      </w:r>
    </w:p>
    <w:p w:rsidR="00706F4B" w:rsidRDefault="00157B4B">
      <w:pPr>
        <w:widowControl/>
        <w:spacing w:before="120"/>
        <w:jc w:val="both"/>
        <w:textAlignment w:val="auto"/>
        <w:rPr>
          <w:rFonts w:ascii="Times New Roman" w:eastAsia="Times New Roman" w:hAnsi="Times New Roman" w:cs="Times New Roman"/>
          <w:lang w:bidi="ar-SA"/>
        </w:rPr>
      </w:pPr>
      <w:r>
        <w:rPr>
          <w:rFonts w:ascii="Times New Roman" w:eastAsia="Times New Roman" w:hAnsi="Times New Roman" w:cs="Times New Roman"/>
          <w:lang w:bidi="ar-SA"/>
        </w:rPr>
        <w:t>Per “interessato” si intende qualsiasi persona fisica i cui dati sono trasferiti dal concorrente alla stazione appaltante. All'interessato vengono riconosciuti i diritti di cui agli artt. 15 e ss. del Regolamento UE. In particolare, l’interessato ha il diritto di: i) ottenere, in qualunque momento la conferma che sia o meno in corso un trattamento di dati personali che lo riguardano; ii)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iii) il diritto di chiedere, e nel caso ottenere, la rettifica e, ove possibile, la cancellazione o, ancora, la limitazione del trattamento e, infine, può opporsi, per motivi legittimi, al loro trattamento; iv) il diritto alla portabilità dei dati che sarà applicabile nei limiti di cui all’art. 20 del regolamento UE. Se in caso di esercizio del diritto di accesso e dei diritti connessi, la risposta all'istanza non perviene nei termini di legge e/o non è soddisfacente, l'interessato potrà far valere i propri diritti innanzi all'autorità giudiziaria o rivolgendosi al Garante per la protezione dei dati personali mediante apposito ricorso, reclamo o segnalazione.</w:t>
      </w:r>
    </w:p>
    <w:p w:rsidR="00706F4B" w:rsidRDefault="00157B4B">
      <w:pPr>
        <w:widowControl/>
        <w:spacing w:before="120"/>
        <w:jc w:val="both"/>
        <w:textAlignment w:val="auto"/>
        <w:rPr>
          <w:rFonts w:ascii="Times New Roman" w:eastAsia="Times New Roman" w:hAnsi="Times New Roman" w:cs="Times New Roman"/>
          <w:b/>
          <w:bCs/>
          <w:lang w:bidi="ar-SA"/>
        </w:rPr>
      </w:pPr>
      <w:r>
        <w:rPr>
          <w:rFonts w:ascii="Times New Roman" w:eastAsia="Times New Roman" w:hAnsi="Times New Roman" w:cs="Times New Roman"/>
          <w:b/>
          <w:bCs/>
          <w:lang w:bidi="ar-SA"/>
        </w:rPr>
        <w:t>Titolare del trattamento e Responsabile della Protezione dei dati</w:t>
      </w:r>
    </w:p>
    <w:p w:rsidR="00706F4B" w:rsidRDefault="00157B4B">
      <w:pPr>
        <w:widowControl/>
        <w:spacing w:before="120"/>
        <w:jc w:val="both"/>
        <w:textAlignment w:val="auto"/>
      </w:pPr>
      <w:r>
        <w:rPr>
          <w:rFonts w:ascii="Times New Roman" w:eastAsia="Times New Roman" w:hAnsi="Times New Roman" w:cs="Times New Roman"/>
          <w:lang w:bidi="ar-SA"/>
        </w:rPr>
        <w:t>Titolare del trattamento è l’ASL Avellino, Via Degli Imbimbo,10/12– 83100 Avellino, che ha provveduto a nominare il proprio Responsabile della protezione dei dati (RPD). Per qualsiasi richiesta in merito al trattamento dei dati personali conferiti e all'esercizio dei diritti, l’interessato potrà rivolgersi al suddetto Responsabile.</w:t>
      </w:r>
    </w:p>
    <w:p w:rsidR="00706F4B" w:rsidRDefault="00157B4B">
      <w:pPr>
        <w:widowControl/>
        <w:spacing w:before="120"/>
        <w:jc w:val="both"/>
        <w:textAlignment w:val="auto"/>
        <w:rPr>
          <w:rFonts w:ascii="Times New Roman" w:eastAsia="Times New Roman" w:hAnsi="Times New Roman" w:cs="Times New Roman"/>
          <w:b/>
          <w:bCs/>
          <w:lang w:bidi="ar-SA"/>
        </w:rPr>
      </w:pPr>
      <w:r>
        <w:rPr>
          <w:rFonts w:ascii="Times New Roman" w:eastAsia="Times New Roman" w:hAnsi="Times New Roman" w:cs="Times New Roman"/>
          <w:b/>
          <w:bCs/>
          <w:lang w:bidi="ar-SA"/>
        </w:rPr>
        <w:t>Consenso al trattamento dei dati personali</w:t>
      </w:r>
    </w:p>
    <w:p w:rsidR="00706F4B" w:rsidRDefault="00157B4B">
      <w:pPr>
        <w:widowControl/>
        <w:spacing w:before="120"/>
        <w:jc w:val="both"/>
        <w:textAlignment w:val="auto"/>
        <w:rPr>
          <w:rFonts w:ascii="Times New Roman" w:eastAsia="Times New Roman" w:hAnsi="Times New Roman" w:cs="Times New Roman"/>
          <w:lang w:bidi="ar-SA"/>
        </w:rPr>
      </w:pPr>
      <w:r>
        <w:rPr>
          <w:rFonts w:ascii="Times New Roman" w:eastAsia="Times New Roman" w:hAnsi="Times New Roman" w:cs="Times New Roman"/>
          <w:lang w:bidi="ar-SA"/>
        </w:rPr>
        <w:t xml:space="preserve"> Acquisite le sopra riportate informazioni, con la presentazione dell’offerta e/o la sottoscrizione del contratto, il legale rappresentante pro-tempore del Concorrente/aggiudicatario prende atto del trattamento come sopra definito dei dati personali, anche giudiziari, che lo riguardano. Inoltre, si impegna ad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dell’ASL Avellino per le finalità sopra descritte.</w:t>
      </w:r>
    </w:p>
    <w:p w:rsidR="00706F4B" w:rsidRDefault="00706F4B">
      <w:pPr>
        <w:widowControl/>
        <w:jc w:val="both"/>
        <w:textAlignment w:val="auto"/>
        <w:rPr>
          <w:rFonts w:ascii="Times New Roman" w:eastAsia="Times New Roman" w:hAnsi="Times New Roman" w:cs="Times New Roman"/>
          <w:b/>
          <w:bCs/>
          <w:u w:val="single"/>
          <w:lang w:bidi="ar-SA"/>
        </w:rPr>
      </w:pPr>
    </w:p>
    <w:p w:rsidR="00706F4B" w:rsidRDefault="00157B4B">
      <w:pPr>
        <w:widowControl/>
        <w:jc w:val="both"/>
        <w:textAlignment w:val="auto"/>
      </w:pPr>
      <w:r>
        <w:rPr>
          <w:rFonts w:ascii="Times New Roman" w:eastAsia="Times New Roman" w:hAnsi="Times New Roman" w:cs="Times New Roman"/>
          <w:b/>
          <w:bCs/>
          <w:color w:val="4472C4"/>
          <w:u w:val="single"/>
          <w:lang w:bidi="ar-SA"/>
        </w:rPr>
        <w:t>ART. 27 –</w:t>
      </w:r>
      <w:r>
        <w:rPr>
          <w:rFonts w:ascii="Times New Roman" w:eastAsia="Times New Roman" w:hAnsi="Times New Roman" w:cs="Times New Roman"/>
          <w:b/>
          <w:bCs/>
          <w:i/>
          <w:iCs/>
          <w:color w:val="4472C4"/>
          <w:u w:val="single"/>
          <w:lang w:bidi="ar-SA"/>
        </w:rPr>
        <w:t xml:space="preserve">  OBBLIGO DI RISERVATEZZA</w:t>
      </w:r>
    </w:p>
    <w:p w:rsidR="00706F4B" w:rsidRDefault="00157B4B">
      <w:pPr>
        <w:widowControl/>
        <w:shd w:val="clear" w:color="auto" w:fill="FFFFFF"/>
        <w:overflowPunct w:val="0"/>
        <w:autoSpaceDE w:val="0"/>
        <w:spacing w:before="114" w:after="114"/>
        <w:ind w:right="306"/>
        <w:jc w:val="both"/>
        <w:rPr>
          <w:rFonts w:ascii="Times New Roman" w:eastAsia="Times New Roman" w:hAnsi="Times New Roman" w:cs="Times New Roman"/>
          <w:bCs/>
          <w:lang w:bidi="ar-SA"/>
        </w:rPr>
      </w:pPr>
      <w:r>
        <w:rPr>
          <w:rFonts w:ascii="Times New Roman" w:eastAsia="Times New Roman" w:hAnsi="Times New Roman" w:cs="Times New Roman"/>
          <w:bCs/>
          <w:lang w:bidi="ar-SA"/>
        </w:rPr>
        <w:t>L'appaltatore ha l'obbligo di mantenere riservati i dati e le informazioni, ivi comprese quelle che transitano per le apparecchiature di elaborazione dati, di cui venga in possesso e, comunque, a conoscenza, di non divulgarli in alcun modo e in qualsiasi forma e di non farne oggetto di utilizzazione a qualsiasi titolo per scopi diversi da quelli strettamente necessari all'esecuzione dell'appalto e comunque per i cinque anni successivi alla cessazione di efficacia del rapporto contrattuale.</w:t>
      </w:r>
    </w:p>
    <w:p w:rsidR="00706F4B" w:rsidRDefault="00157B4B">
      <w:pPr>
        <w:widowControl/>
        <w:shd w:val="clear" w:color="auto" w:fill="FFFFFF"/>
        <w:overflowPunct w:val="0"/>
        <w:autoSpaceDE w:val="0"/>
        <w:ind w:right="306"/>
        <w:jc w:val="both"/>
        <w:rPr>
          <w:rFonts w:ascii="Times New Roman" w:eastAsia="Times New Roman" w:hAnsi="Times New Roman" w:cs="Times New Roman"/>
          <w:bCs/>
          <w:lang w:bidi="ar-SA"/>
        </w:rPr>
      </w:pPr>
      <w:r>
        <w:rPr>
          <w:rFonts w:ascii="Times New Roman" w:eastAsia="Times New Roman" w:hAnsi="Times New Roman" w:cs="Times New Roman"/>
          <w:bCs/>
          <w:lang w:bidi="ar-SA"/>
        </w:rPr>
        <w:t>L'obbligo di cui al precedente comma sussiste, altresì, relativamente a tutto il materiale originario o predisposto in esecuzione dell'appalto.</w:t>
      </w:r>
    </w:p>
    <w:p w:rsidR="00706F4B" w:rsidRDefault="00157B4B">
      <w:pPr>
        <w:widowControl/>
        <w:shd w:val="clear" w:color="auto" w:fill="FFFFFF"/>
        <w:overflowPunct w:val="0"/>
        <w:autoSpaceDE w:val="0"/>
        <w:ind w:right="306"/>
        <w:jc w:val="both"/>
        <w:rPr>
          <w:rFonts w:ascii="Times New Roman" w:eastAsia="Times New Roman" w:hAnsi="Times New Roman" w:cs="Times New Roman"/>
          <w:bCs/>
          <w:lang w:bidi="ar-SA"/>
        </w:rPr>
      </w:pPr>
      <w:r>
        <w:rPr>
          <w:rFonts w:ascii="Times New Roman" w:eastAsia="Times New Roman" w:hAnsi="Times New Roman" w:cs="Times New Roman"/>
          <w:bCs/>
          <w:lang w:bidi="ar-SA"/>
        </w:rPr>
        <w:t>L'appaltatore è responsabile per l'esatta osservanza da parte dei propri dipendenti, consulenti e collaboratori, nonché dei propri eventuali subappaltatori e dei dipendenti, consulenti e collaboratori di questi ultimi, degli obblighi di segretezza anzidetti. In caso di inosservanza degli obblighi di riservatezza, l’ASL AV ha la facoltà di dichiarare risolto di diritto il contratto fermo restando che l'appaltatore sarà tenuto a risarcire tutti i danni che dovessero derivare all’ASL AV.</w:t>
      </w:r>
    </w:p>
    <w:p w:rsidR="00706F4B" w:rsidRDefault="00157B4B">
      <w:pPr>
        <w:widowControl/>
        <w:shd w:val="clear" w:color="auto" w:fill="FFFFFF"/>
        <w:spacing w:before="120"/>
        <w:ind w:right="306"/>
        <w:jc w:val="both"/>
        <w:textAlignment w:val="auto"/>
      </w:pPr>
      <w:r>
        <w:rPr>
          <w:rFonts w:ascii="Times New Roman" w:eastAsia="Times New Roman" w:hAnsi="Times New Roman" w:cs="Times New Roman"/>
          <w:sz w:val="22"/>
          <w:szCs w:val="20"/>
          <w:u w:val="single"/>
          <w:lang w:bidi="ar-SA"/>
        </w:rPr>
        <w:lastRenderedPageBreak/>
        <w:t>L'appaltatore potrà citare i contenuti essenziali del contratto di appalto nei casi in cui ciò fosse condizione necessaria per la partecipazione dell'appaltatore   medesimo a gare e appalti. L’appaltatore si impegna, altresì, a rispettare quant’altro previsto dal Regolamento UE n. 2016/679</w:t>
      </w:r>
    </w:p>
    <w:p w:rsidR="00706F4B" w:rsidRDefault="00157B4B">
      <w:pPr>
        <w:widowControl/>
        <w:tabs>
          <w:tab w:val="left" w:pos="9132"/>
        </w:tabs>
        <w:suppressAutoHyphens w:val="0"/>
        <w:spacing w:before="120"/>
        <w:jc w:val="both"/>
        <w:textAlignment w:val="auto"/>
      </w:pPr>
      <w:r>
        <w:rPr>
          <w:rFonts w:ascii="Times New Roman" w:eastAsia="Calibri" w:hAnsi="Times New Roman" w:cs="Times New Roman"/>
          <w:b/>
          <w:bCs/>
          <w:iCs/>
          <w:color w:val="4472C4"/>
          <w:kern w:val="0"/>
          <w:u w:val="single" w:color="365F91"/>
          <w:lang w:eastAsia="en-US" w:bidi="ar-SA"/>
        </w:rPr>
        <w:t>ART. 28</w:t>
      </w:r>
      <w:r>
        <w:rPr>
          <w:rFonts w:ascii="Times New Roman" w:eastAsia="Calibri" w:hAnsi="Times New Roman" w:cs="Times New Roman"/>
          <w:b/>
          <w:bCs/>
          <w:i/>
          <w:iCs/>
          <w:color w:val="4472C4"/>
          <w:kern w:val="0"/>
          <w:u w:val="single" w:color="365F91"/>
          <w:lang w:eastAsia="en-US" w:bidi="ar-SA"/>
        </w:rPr>
        <w:t xml:space="preserve"> – LINGUA E MODALITA’ DI COMUNICAZIONE</w:t>
      </w:r>
    </w:p>
    <w:p w:rsidR="00706F4B" w:rsidRDefault="00157B4B">
      <w:pPr>
        <w:pStyle w:val="Textbody"/>
        <w:spacing w:before="120"/>
        <w:rPr>
          <w:bCs/>
          <w:sz w:val="24"/>
          <w:szCs w:val="24"/>
        </w:rPr>
      </w:pPr>
      <w:r>
        <w:rPr>
          <w:bCs/>
          <w:sz w:val="24"/>
          <w:szCs w:val="24"/>
        </w:rPr>
        <w:t>Tutta la documentazione da produrre deve essere in lingua italiana o, se redatta in lingua straniera, deve essere corredata da traduzione giurata in lingua italiana. In caso di contrasto tra testo in lingua straniera e testo in lingua italiana prevarrà la versione in lingua italiana, essendo a rischio del concorrente assicurare la fedeltà della traduzione.</w:t>
      </w:r>
    </w:p>
    <w:p w:rsidR="00706F4B" w:rsidRDefault="00157B4B">
      <w:pPr>
        <w:pStyle w:val="Textbody"/>
        <w:rPr>
          <w:bCs/>
          <w:sz w:val="24"/>
          <w:szCs w:val="24"/>
        </w:rPr>
      </w:pPr>
      <w:r>
        <w:rPr>
          <w:bCs/>
          <w:sz w:val="24"/>
          <w:szCs w:val="24"/>
        </w:rPr>
        <w:t>In caso di mancanza, incompletezza o irregolarità della traduzione dei documenti contenuti nella busta amministrativa, si applica l’art. 83, comma 9 del Codice.</w:t>
      </w:r>
    </w:p>
    <w:p w:rsidR="00706F4B" w:rsidRDefault="00157B4B">
      <w:pPr>
        <w:widowControl/>
        <w:tabs>
          <w:tab w:val="left" w:pos="9132"/>
        </w:tabs>
        <w:suppressAutoHyphens w:val="0"/>
        <w:spacing w:before="120"/>
        <w:jc w:val="both"/>
        <w:textAlignment w:val="auto"/>
      </w:pPr>
      <w:r>
        <w:rPr>
          <w:rFonts w:ascii="Times New Roman" w:eastAsia="Calibri" w:hAnsi="Times New Roman" w:cs="Times New Roman"/>
          <w:b/>
          <w:bCs/>
          <w:iCs/>
          <w:color w:val="4472C4"/>
          <w:kern w:val="0"/>
          <w:u w:val="single" w:color="365F91"/>
          <w:lang w:eastAsia="en-US" w:bidi="ar-SA"/>
        </w:rPr>
        <w:t>ART. 29</w:t>
      </w:r>
      <w:r>
        <w:rPr>
          <w:rFonts w:ascii="Times New Roman" w:eastAsia="Calibri" w:hAnsi="Times New Roman" w:cs="Times New Roman"/>
          <w:b/>
          <w:bCs/>
          <w:i/>
          <w:iCs/>
          <w:color w:val="4472C4"/>
          <w:kern w:val="0"/>
          <w:u w:val="single" w:color="365F91"/>
          <w:lang w:eastAsia="en-US" w:bidi="ar-SA"/>
        </w:rPr>
        <w:t xml:space="preserve"> – RINVIO </w:t>
      </w:r>
    </w:p>
    <w:p w:rsidR="00706F4B" w:rsidRDefault="00157B4B">
      <w:pPr>
        <w:widowControl/>
        <w:shd w:val="clear" w:color="auto" w:fill="FFFFFF"/>
        <w:suppressAutoHyphens w:val="0"/>
        <w:spacing w:before="120"/>
        <w:jc w:val="both"/>
        <w:textAlignment w:val="auto"/>
      </w:pPr>
      <w:r>
        <w:rPr>
          <w:rFonts w:ascii="Times New Roman" w:eastAsia="Calibri" w:hAnsi="Times New Roman" w:cs="Times New Roman"/>
          <w:spacing w:val="-7"/>
          <w:kern w:val="0"/>
          <w:lang w:eastAsia="en-US" w:bidi="ar-SA"/>
        </w:rPr>
        <w:t xml:space="preserve">Per quanto non espressamente previsto nel presente disciplinare, si fa riferimento, per quanto applicabili, alle norme del Codice Civile, al D. </w:t>
      </w:r>
      <w:proofErr w:type="spellStart"/>
      <w:r>
        <w:rPr>
          <w:rFonts w:ascii="Times New Roman" w:eastAsia="Calibri" w:hAnsi="Times New Roman" w:cs="Times New Roman"/>
          <w:spacing w:val="-7"/>
          <w:kern w:val="0"/>
          <w:lang w:eastAsia="en-US" w:bidi="ar-SA"/>
        </w:rPr>
        <w:t>Lgs</w:t>
      </w:r>
      <w:proofErr w:type="spellEnd"/>
      <w:r>
        <w:rPr>
          <w:rFonts w:ascii="Times New Roman" w:eastAsia="Calibri" w:hAnsi="Times New Roman" w:cs="Times New Roman"/>
          <w:spacing w:val="-7"/>
          <w:kern w:val="0"/>
          <w:lang w:eastAsia="en-US" w:bidi="ar-SA"/>
        </w:rPr>
        <w:t xml:space="preserve">. 50/2016 e </w:t>
      </w:r>
      <w:proofErr w:type="spellStart"/>
      <w:proofErr w:type="gramStart"/>
      <w:r>
        <w:rPr>
          <w:rFonts w:ascii="Times New Roman" w:eastAsia="Calibri" w:hAnsi="Times New Roman" w:cs="Times New Roman"/>
          <w:spacing w:val="-7"/>
          <w:kern w:val="0"/>
          <w:lang w:eastAsia="en-US" w:bidi="ar-SA"/>
        </w:rPr>
        <w:t>ss,mm</w:t>
      </w:r>
      <w:proofErr w:type="gramEnd"/>
      <w:r>
        <w:rPr>
          <w:rFonts w:ascii="Times New Roman" w:eastAsia="Calibri" w:hAnsi="Times New Roman" w:cs="Times New Roman"/>
          <w:spacing w:val="-7"/>
          <w:kern w:val="0"/>
          <w:lang w:eastAsia="en-US" w:bidi="ar-SA"/>
        </w:rPr>
        <w:t>,ii</w:t>
      </w:r>
      <w:proofErr w:type="spellEnd"/>
      <w:r>
        <w:rPr>
          <w:rFonts w:ascii="Times New Roman" w:eastAsia="Calibri" w:hAnsi="Times New Roman" w:cs="Times New Roman"/>
          <w:spacing w:val="-7"/>
          <w:kern w:val="0"/>
          <w:lang w:eastAsia="en-US" w:bidi="ar-SA"/>
        </w:rPr>
        <w:t>,, DPR 207/2010 (per la parte non abrogata dal Dlgs.50/2016), al Capitolato Generale per la Fornitura di Beni, Servizi e Lavori dell’ASL Avellino, alla restante normativa statale e regionale in materia di appalti di forniture e servizi</w:t>
      </w:r>
      <w:r>
        <w:t>.</w:t>
      </w:r>
    </w:p>
    <w:p w:rsidR="00706F4B" w:rsidRDefault="00157B4B">
      <w:pPr>
        <w:widowControl/>
        <w:tabs>
          <w:tab w:val="left" w:pos="9132"/>
        </w:tabs>
        <w:suppressAutoHyphens w:val="0"/>
        <w:spacing w:before="120"/>
        <w:jc w:val="both"/>
        <w:textAlignment w:val="auto"/>
      </w:pPr>
      <w:r>
        <w:rPr>
          <w:rFonts w:ascii="Times New Roman" w:eastAsia="Calibri" w:hAnsi="Times New Roman" w:cs="Times New Roman"/>
          <w:b/>
          <w:bCs/>
          <w:iCs/>
          <w:color w:val="4472C4"/>
          <w:kern w:val="0"/>
          <w:u w:val="single" w:color="365F91"/>
          <w:lang w:eastAsia="en-US" w:bidi="ar-SA"/>
        </w:rPr>
        <w:t>ART.30</w:t>
      </w:r>
      <w:r>
        <w:rPr>
          <w:rFonts w:ascii="Times New Roman" w:eastAsia="Calibri" w:hAnsi="Times New Roman" w:cs="Times New Roman"/>
          <w:b/>
          <w:bCs/>
          <w:i/>
          <w:iCs/>
          <w:color w:val="4472C4"/>
          <w:kern w:val="0"/>
          <w:u w:val="single" w:color="365F91"/>
          <w:lang w:eastAsia="en-US" w:bidi="ar-SA"/>
        </w:rPr>
        <w:t xml:space="preserve"> – FORO COMPETENTE</w:t>
      </w:r>
    </w:p>
    <w:p w:rsidR="00706F4B" w:rsidRDefault="00157B4B">
      <w:pPr>
        <w:widowControl/>
        <w:overflowPunct w:val="0"/>
        <w:autoSpaceDE w:val="0"/>
        <w:spacing w:before="120"/>
        <w:jc w:val="both"/>
        <w:rPr>
          <w:rFonts w:ascii="Times New Roman" w:eastAsia="Times New Roman" w:hAnsi="Times New Roman" w:cs="Times New Roman"/>
          <w:kern w:val="0"/>
          <w:lang w:eastAsia="ar-SA" w:bidi="ar-SA"/>
        </w:rPr>
      </w:pPr>
      <w:r>
        <w:rPr>
          <w:rFonts w:ascii="Times New Roman" w:eastAsia="Times New Roman" w:hAnsi="Times New Roman" w:cs="Times New Roman"/>
          <w:kern w:val="0"/>
          <w:lang w:eastAsia="ar-SA" w:bidi="ar-SA"/>
        </w:rPr>
        <w:t>Per la definizione delle controversie che possano insorgere in dipendenza dell’appalto e che non si siano potute risolvere in via amministrativa è espressamente escluso il ricorso al Collegio arbitrale, demandandosene la risoluzione al Giudice ordinario.</w:t>
      </w:r>
    </w:p>
    <w:p w:rsidR="00706F4B" w:rsidRDefault="00157B4B">
      <w:pPr>
        <w:widowControl/>
        <w:overflowPunct w:val="0"/>
        <w:autoSpaceDE w:val="0"/>
        <w:jc w:val="both"/>
      </w:pPr>
      <w:r>
        <w:rPr>
          <w:rFonts w:ascii="Times New Roman" w:eastAsia="Times New Roman" w:hAnsi="Times New Roman" w:cs="Times New Roman"/>
          <w:kern w:val="0"/>
          <w:lang w:eastAsia="it-IT" w:bidi="ar-SA"/>
        </w:rPr>
        <w:t>Per ogni controversia che dovesse insorgere tra l’Azienda Sanitaria Locale Avellino e l’appaltatore è competente, in via esclusiva, il Foro di Avellino.</w:t>
      </w:r>
    </w:p>
    <w:p w:rsidR="00706F4B" w:rsidRDefault="00706F4B">
      <w:pPr>
        <w:widowControl/>
        <w:suppressAutoHyphens w:val="0"/>
        <w:jc w:val="both"/>
        <w:textAlignment w:val="auto"/>
        <w:rPr>
          <w:rFonts w:ascii="Times New Roman" w:eastAsia="Times New Roman" w:hAnsi="Times New Roman" w:cs="Times New Roman"/>
          <w:kern w:val="0"/>
          <w:lang w:eastAsia="it-IT" w:bidi="ar-SA"/>
        </w:rPr>
      </w:pPr>
    </w:p>
    <w:p w:rsidR="00706F4B" w:rsidRDefault="00157B4B">
      <w:pPr>
        <w:widowControl/>
        <w:tabs>
          <w:tab w:val="left" w:pos="9132"/>
        </w:tabs>
        <w:suppressAutoHyphens w:val="0"/>
        <w:jc w:val="both"/>
        <w:textAlignment w:val="auto"/>
      </w:pPr>
      <w:r>
        <w:rPr>
          <w:rFonts w:ascii="Times New Roman" w:eastAsia="Calibri" w:hAnsi="Times New Roman" w:cs="Times New Roman"/>
          <w:b/>
          <w:bCs/>
          <w:iCs/>
          <w:color w:val="4472C4"/>
          <w:kern w:val="0"/>
          <w:u w:val="single" w:color="365F91"/>
          <w:lang w:eastAsia="en-US" w:bidi="ar-SA"/>
        </w:rPr>
        <w:t>ART. 31</w:t>
      </w:r>
      <w:r>
        <w:rPr>
          <w:rFonts w:ascii="Times New Roman" w:eastAsia="Calibri" w:hAnsi="Times New Roman" w:cs="Times New Roman"/>
          <w:b/>
          <w:bCs/>
          <w:i/>
          <w:iCs/>
          <w:color w:val="4472C4"/>
          <w:kern w:val="0"/>
          <w:u w:val="single" w:color="365F91"/>
          <w:lang w:eastAsia="en-US" w:bidi="ar-SA"/>
        </w:rPr>
        <w:t xml:space="preserve"> - SPESE DI PUBBLICAZIONE AVVISI E BANDO</w:t>
      </w:r>
    </w:p>
    <w:p w:rsidR="005D58A9" w:rsidRDefault="00157B4B">
      <w:pPr>
        <w:widowControl/>
        <w:suppressAutoHyphens w:val="0"/>
        <w:spacing w:before="120"/>
        <w:jc w:val="both"/>
        <w:textAlignment w:val="auto"/>
        <w:rPr>
          <w:rFonts w:ascii="Times New Roman" w:eastAsia="Times New Roman" w:hAnsi="Times New Roman" w:cs="Times New Roman"/>
          <w:b/>
          <w:kern w:val="0"/>
          <w:lang w:eastAsia="it-IT" w:bidi="ar-SA"/>
        </w:rPr>
      </w:pPr>
      <w:r>
        <w:rPr>
          <w:rFonts w:ascii="Times New Roman" w:eastAsia="Times New Roman" w:hAnsi="Times New Roman" w:cs="Times New Roman"/>
          <w:kern w:val="0"/>
          <w:lang w:eastAsia="it-IT" w:bidi="ar-SA"/>
        </w:rPr>
        <w:t xml:space="preserve">Le spese di pubblicazione del bando e degli avvisi (indizione e aggiudicazione), ai sensi dell’articolo 216, comma 11 del Codice e articolo 5 del D.M. 2 dicembre 2016 (pubblicato sulla G.U. n. 20 del 25/01/2017) dovranno essere rimborsate alla ASL entro il termine di giorni 60 dall’aggiudicazione. L’importo presunto delle spese di pubblicazione è pari </w:t>
      </w:r>
      <w:r w:rsidRPr="005D58A9">
        <w:rPr>
          <w:rFonts w:ascii="Times New Roman" w:eastAsia="Times New Roman" w:hAnsi="Times New Roman" w:cs="Times New Roman"/>
          <w:kern w:val="0"/>
          <w:lang w:eastAsia="it-IT" w:bidi="ar-SA"/>
        </w:rPr>
        <w:t xml:space="preserve">ad </w:t>
      </w:r>
      <w:r w:rsidRPr="005D58A9">
        <w:rPr>
          <w:rFonts w:ascii="Times New Roman" w:eastAsia="Times New Roman" w:hAnsi="Times New Roman" w:cs="Times New Roman"/>
          <w:b/>
          <w:kern w:val="0"/>
          <w:lang w:eastAsia="it-IT" w:bidi="ar-SA"/>
        </w:rPr>
        <w:t xml:space="preserve">€. </w:t>
      </w:r>
      <w:r w:rsidR="005D58A9" w:rsidRPr="005D58A9">
        <w:rPr>
          <w:rFonts w:ascii="Times New Roman" w:eastAsia="Times New Roman" w:hAnsi="Times New Roman" w:cs="Times New Roman"/>
          <w:b/>
          <w:kern w:val="0"/>
          <w:lang w:eastAsia="it-IT" w:bidi="ar-SA"/>
        </w:rPr>
        <w:t>6.100,00</w:t>
      </w:r>
      <w:r w:rsidR="00DF4108">
        <w:rPr>
          <w:rFonts w:ascii="Times New Roman" w:eastAsia="Times New Roman" w:hAnsi="Times New Roman" w:cs="Times New Roman"/>
          <w:b/>
          <w:kern w:val="0"/>
          <w:lang w:eastAsia="it-IT" w:bidi="ar-SA"/>
        </w:rPr>
        <w:t xml:space="preserve"> iva inclusa;</w:t>
      </w:r>
    </w:p>
    <w:p w:rsidR="00706F4B" w:rsidRDefault="005D58A9">
      <w:pPr>
        <w:widowControl/>
        <w:suppressAutoHyphens w:val="0"/>
        <w:spacing w:before="120"/>
        <w:jc w:val="both"/>
        <w:textAlignment w:val="auto"/>
      </w:pPr>
      <w:r>
        <w:rPr>
          <w:rFonts w:ascii="Times New Roman" w:eastAsia="Times New Roman" w:hAnsi="Times New Roman" w:cs="Times New Roman"/>
          <w:b/>
          <w:kern w:val="0"/>
          <w:lang w:eastAsia="it-IT" w:bidi="ar-SA"/>
        </w:rPr>
        <w:t xml:space="preserve"> </w:t>
      </w:r>
      <w:r w:rsidR="00157B4B">
        <w:rPr>
          <w:rFonts w:ascii="Times New Roman" w:eastAsia="Times New Roman" w:hAnsi="Times New Roman" w:cs="Times New Roman"/>
          <w:kern w:val="0"/>
          <w:lang w:eastAsia="it-IT" w:bidi="ar-SA"/>
        </w:rPr>
        <w:t>La ASL comunicherà all’aggiudicatario l’importo effettivo di dette spese e le relative modalità di pagamento.</w:t>
      </w:r>
    </w:p>
    <w:p w:rsidR="00706F4B" w:rsidRDefault="00706F4B">
      <w:pPr>
        <w:widowControl/>
        <w:suppressAutoHyphens w:val="0"/>
        <w:jc w:val="both"/>
        <w:textAlignment w:val="auto"/>
        <w:rPr>
          <w:rFonts w:ascii="Times New Roman" w:eastAsia="Times New Roman" w:hAnsi="Times New Roman" w:cs="Times New Roman"/>
          <w:kern w:val="0"/>
          <w:lang w:eastAsia="it-IT" w:bidi="ar-SA"/>
        </w:rPr>
      </w:pPr>
    </w:p>
    <w:p w:rsidR="00706F4B" w:rsidRDefault="00157B4B">
      <w:pPr>
        <w:tabs>
          <w:tab w:val="left" w:pos="8332"/>
        </w:tabs>
        <w:suppressAutoHyphens w:val="0"/>
        <w:ind w:right="40"/>
        <w:jc w:val="both"/>
        <w:textAlignment w:val="auto"/>
      </w:pPr>
      <w:r>
        <w:rPr>
          <w:rFonts w:ascii="Times New Roman" w:eastAsia="Calibri" w:hAnsi="Times New Roman" w:cs="Times New Roman"/>
          <w:i/>
          <w:iCs/>
          <w:kern w:val="0"/>
          <w:sz w:val="22"/>
          <w:szCs w:val="22"/>
          <w:u w:val="single"/>
          <w:lang w:eastAsia="en-US" w:bidi="ar-SA"/>
        </w:rPr>
        <w:t>Sono specificatamente ed espressamente approvati gli articoli: 1,2,3,4,5,6,7,8,9,10,11,12,13,14,15,16,</w:t>
      </w:r>
    </w:p>
    <w:p w:rsidR="00706F4B" w:rsidRDefault="00157B4B">
      <w:pPr>
        <w:tabs>
          <w:tab w:val="left" w:pos="8332"/>
        </w:tabs>
        <w:suppressAutoHyphens w:val="0"/>
        <w:ind w:right="40"/>
        <w:jc w:val="both"/>
        <w:textAlignment w:val="auto"/>
      </w:pPr>
      <w:r>
        <w:rPr>
          <w:rFonts w:ascii="Times New Roman" w:eastAsia="Calibri" w:hAnsi="Times New Roman" w:cs="Times New Roman"/>
          <w:i/>
          <w:iCs/>
          <w:kern w:val="0"/>
          <w:sz w:val="22"/>
          <w:szCs w:val="22"/>
          <w:u w:val="single"/>
          <w:lang w:eastAsia="en-US" w:bidi="ar-SA"/>
        </w:rPr>
        <w:t>17,18,19,20,21,22,23,24,25,26,27,28,2,30 e 31 ai sensi dell’articolo 1341 – II° comma del c.c.</w:t>
      </w:r>
      <w:r>
        <w:tab/>
      </w:r>
    </w:p>
    <w:p w:rsidR="00706F4B" w:rsidRDefault="00706F4B">
      <w:pPr>
        <w:pStyle w:val="sche2"/>
        <w:widowControl/>
        <w:overflowPunct w:val="0"/>
        <w:autoSpaceDE w:val="0"/>
        <w:spacing w:before="0"/>
        <w:rPr>
          <w:sz w:val="24"/>
          <w:szCs w:val="24"/>
          <w:lang w:val="it-IT"/>
        </w:rPr>
      </w:pPr>
    </w:p>
    <w:p w:rsidR="00706F4B" w:rsidRDefault="00706F4B">
      <w:pPr>
        <w:pStyle w:val="sche2"/>
        <w:widowControl/>
        <w:overflowPunct w:val="0"/>
        <w:autoSpaceDE w:val="0"/>
        <w:spacing w:before="0"/>
        <w:rPr>
          <w:sz w:val="24"/>
          <w:szCs w:val="24"/>
          <w:lang w:val="it-IT"/>
        </w:rPr>
      </w:pPr>
    </w:p>
    <w:p w:rsidR="00706F4B" w:rsidRDefault="00157B4B">
      <w:pPr>
        <w:pStyle w:val="sche2"/>
        <w:widowControl/>
        <w:overflowPunct w:val="0"/>
        <w:autoSpaceDE w:val="0"/>
        <w:spacing w:before="0"/>
      </w:pPr>
      <w:r>
        <w:rPr>
          <w:b/>
          <w:sz w:val="24"/>
          <w:szCs w:val="24"/>
          <w:lang w:val="it-IT"/>
        </w:rPr>
        <w:t xml:space="preserve">   IL RUP</w:t>
      </w:r>
      <w:r>
        <w:rPr>
          <w:b/>
          <w:sz w:val="24"/>
          <w:szCs w:val="24"/>
          <w:lang w:val="it-IT"/>
        </w:rPr>
        <w:tab/>
      </w:r>
      <w:r>
        <w:rPr>
          <w:b/>
          <w:sz w:val="24"/>
          <w:szCs w:val="24"/>
          <w:lang w:val="it-IT"/>
        </w:rPr>
        <w:tab/>
      </w:r>
      <w:r>
        <w:rPr>
          <w:b/>
          <w:sz w:val="24"/>
          <w:szCs w:val="24"/>
          <w:lang w:val="it-IT"/>
        </w:rPr>
        <w:tab/>
        <w:t xml:space="preserve">                </w:t>
      </w:r>
      <w:r w:rsidR="008C2365">
        <w:rPr>
          <w:b/>
          <w:sz w:val="24"/>
          <w:szCs w:val="24"/>
          <w:lang w:val="it-IT"/>
        </w:rPr>
        <w:t xml:space="preserve">                     </w:t>
      </w:r>
      <w:r>
        <w:rPr>
          <w:b/>
          <w:sz w:val="24"/>
          <w:szCs w:val="24"/>
          <w:lang w:val="it-IT"/>
        </w:rPr>
        <w:t>IL DIRETTORE f.f. U.O.C. Provveditorato</w:t>
      </w:r>
    </w:p>
    <w:p w:rsidR="00706F4B" w:rsidRDefault="00B21E4E">
      <w:pPr>
        <w:pStyle w:val="Standard"/>
        <w:jc w:val="both"/>
        <w:rPr>
          <w:sz w:val="24"/>
          <w:szCs w:val="24"/>
        </w:rPr>
      </w:pPr>
      <w:r>
        <w:rPr>
          <w:sz w:val="24"/>
          <w:szCs w:val="24"/>
        </w:rPr>
        <w:t>Avv. Andrea de Franchis</w:t>
      </w:r>
      <w:r>
        <w:rPr>
          <w:sz w:val="24"/>
          <w:szCs w:val="24"/>
        </w:rPr>
        <w:tab/>
      </w:r>
      <w:r>
        <w:rPr>
          <w:sz w:val="24"/>
          <w:szCs w:val="24"/>
        </w:rPr>
        <w:tab/>
      </w:r>
      <w:r>
        <w:rPr>
          <w:sz w:val="24"/>
          <w:szCs w:val="24"/>
        </w:rPr>
        <w:tab/>
        <w:t xml:space="preserve">              </w:t>
      </w:r>
      <w:r w:rsidR="008C2365">
        <w:rPr>
          <w:sz w:val="24"/>
          <w:szCs w:val="24"/>
        </w:rPr>
        <w:t xml:space="preserve">      </w:t>
      </w:r>
      <w:r w:rsidR="00DA42FC">
        <w:rPr>
          <w:sz w:val="24"/>
          <w:szCs w:val="24"/>
        </w:rPr>
        <w:t xml:space="preserve"> </w:t>
      </w:r>
      <w:r>
        <w:rPr>
          <w:sz w:val="24"/>
          <w:szCs w:val="24"/>
        </w:rPr>
        <w:t>A</w:t>
      </w:r>
      <w:r w:rsidR="00157B4B">
        <w:rPr>
          <w:sz w:val="24"/>
          <w:szCs w:val="24"/>
        </w:rPr>
        <w:t>vv. Raffaele Petros</w:t>
      </w:r>
      <w:r>
        <w:rPr>
          <w:sz w:val="24"/>
          <w:szCs w:val="24"/>
        </w:rPr>
        <w:t>ino</w:t>
      </w:r>
    </w:p>
    <w:p w:rsidR="00706F4B" w:rsidRDefault="00706F4B">
      <w:pPr>
        <w:pStyle w:val="Standard"/>
        <w:jc w:val="both"/>
        <w:rPr>
          <w:sz w:val="24"/>
          <w:szCs w:val="24"/>
        </w:rPr>
      </w:pPr>
    </w:p>
    <w:p w:rsidR="00087DDE" w:rsidRDefault="00087DDE">
      <w:pPr>
        <w:pStyle w:val="Standard"/>
        <w:jc w:val="both"/>
        <w:rPr>
          <w:sz w:val="24"/>
          <w:szCs w:val="24"/>
        </w:rPr>
      </w:pPr>
    </w:p>
    <w:p w:rsidR="00087DDE" w:rsidRDefault="00087DDE">
      <w:pPr>
        <w:pStyle w:val="Standard"/>
        <w:jc w:val="both"/>
        <w:rPr>
          <w:sz w:val="24"/>
          <w:szCs w:val="24"/>
        </w:rPr>
      </w:pPr>
    </w:p>
    <w:p w:rsidR="00706F4B" w:rsidRDefault="00157B4B">
      <w:pPr>
        <w:pStyle w:val="Standard"/>
        <w:ind w:left="360"/>
        <w:jc w:val="both"/>
        <w:rPr>
          <w:i/>
          <w:sz w:val="24"/>
          <w:szCs w:val="24"/>
        </w:rPr>
      </w:pPr>
      <w:r>
        <w:rPr>
          <w:i/>
          <w:sz w:val="24"/>
          <w:szCs w:val="24"/>
        </w:rPr>
        <w:tab/>
      </w:r>
      <w:r>
        <w:rPr>
          <w:i/>
          <w:sz w:val="24"/>
          <w:szCs w:val="24"/>
        </w:rPr>
        <w:tab/>
      </w:r>
      <w:r>
        <w:rPr>
          <w:i/>
          <w:sz w:val="24"/>
          <w:szCs w:val="24"/>
        </w:rPr>
        <w:tab/>
      </w:r>
      <w:r>
        <w:rPr>
          <w:i/>
          <w:sz w:val="24"/>
          <w:szCs w:val="24"/>
        </w:rPr>
        <w:tab/>
        <w:t>FIRMA PER ACCETTAZIONE (timbro e firma)</w:t>
      </w:r>
    </w:p>
    <w:p w:rsidR="00706F4B" w:rsidRDefault="00706F4B">
      <w:pPr>
        <w:pStyle w:val="Standard"/>
        <w:ind w:left="360"/>
        <w:jc w:val="both"/>
        <w:rPr>
          <w:i/>
          <w:sz w:val="24"/>
          <w:szCs w:val="24"/>
        </w:rPr>
      </w:pPr>
    </w:p>
    <w:p w:rsidR="00706F4B" w:rsidRDefault="00157B4B">
      <w:pPr>
        <w:pStyle w:val="Standard"/>
        <w:ind w:left="360"/>
        <w:jc w:val="both"/>
        <w:rPr>
          <w:i/>
          <w:sz w:val="24"/>
          <w:szCs w:val="24"/>
        </w:rPr>
      </w:pPr>
      <w:r>
        <w:rPr>
          <w:i/>
          <w:sz w:val="24"/>
          <w:szCs w:val="24"/>
        </w:rPr>
        <w:tab/>
      </w:r>
      <w:r>
        <w:rPr>
          <w:i/>
          <w:sz w:val="24"/>
          <w:szCs w:val="24"/>
        </w:rPr>
        <w:tab/>
      </w:r>
      <w:r>
        <w:rPr>
          <w:i/>
          <w:sz w:val="24"/>
          <w:szCs w:val="24"/>
        </w:rPr>
        <w:tab/>
      </w:r>
      <w:r>
        <w:rPr>
          <w:i/>
          <w:sz w:val="24"/>
          <w:szCs w:val="24"/>
        </w:rPr>
        <w:tab/>
      </w:r>
      <w:r>
        <w:rPr>
          <w:i/>
          <w:sz w:val="24"/>
          <w:szCs w:val="24"/>
        </w:rPr>
        <w:tab/>
        <w:t>_________________________</w:t>
      </w:r>
    </w:p>
    <w:p w:rsidR="00706F4B" w:rsidRDefault="00706F4B">
      <w:pPr>
        <w:pStyle w:val="Standard"/>
        <w:jc w:val="both"/>
        <w:rPr>
          <w:i/>
          <w:sz w:val="24"/>
          <w:szCs w:val="24"/>
        </w:rPr>
      </w:pPr>
    </w:p>
    <w:p w:rsidR="00706F4B" w:rsidRDefault="00706F4B">
      <w:pPr>
        <w:pStyle w:val="Standard"/>
        <w:ind w:left="360"/>
        <w:jc w:val="both"/>
        <w:rPr>
          <w:i/>
          <w:sz w:val="24"/>
          <w:szCs w:val="24"/>
        </w:rPr>
      </w:pPr>
    </w:p>
    <w:p w:rsidR="00706F4B" w:rsidRDefault="00157B4B">
      <w:pPr>
        <w:pStyle w:val="Standard"/>
        <w:jc w:val="both"/>
        <w:rPr>
          <w:i/>
          <w:sz w:val="24"/>
          <w:szCs w:val="24"/>
        </w:rPr>
      </w:pPr>
      <w:r>
        <w:rPr>
          <w:i/>
          <w:sz w:val="24"/>
          <w:szCs w:val="24"/>
        </w:rPr>
        <w:t>Data: ____________________</w:t>
      </w:r>
      <w:bookmarkStart w:id="7" w:name="_PictureBullets"/>
      <w:bookmarkEnd w:id="7"/>
    </w:p>
    <w:p w:rsidR="00DA42FC" w:rsidRDefault="00DA42FC">
      <w:pPr>
        <w:pStyle w:val="Standard"/>
        <w:jc w:val="both"/>
      </w:pPr>
    </w:p>
    <w:sectPr w:rsidR="00DA42FC" w:rsidSect="00C748D6">
      <w:headerReference w:type="default" r:id="rId24"/>
      <w:footerReference w:type="default" r:id="rId25"/>
      <w:pgSz w:w="11906" w:h="16838"/>
      <w:pgMar w:top="776" w:right="990" w:bottom="851" w:left="113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33A6" w:rsidRDefault="002D33A6">
      <w:r>
        <w:separator/>
      </w:r>
    </w:p>
  </w:endnote>
  <w:endnote w:type="continuationSeparator" w:id="0">
    <w:p w:rsidR="002D33A6" w:rsidRDefault="002D3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Arial Unicode MS'">
    <w:charset w:val="00"/>
    <w:family w:val="roman"/>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80000001" w:csb1="00000000"/>
  </w:font>
  <w:font w:name="StarSymbol, 'Arial Unicode MS'">
    <w:altName w:val="Times New Roman"/>
    <w:charset w:val="00"/>
    <w:family w:val="auto"/>
    <w:pitch w:val="default"/>
  </w:font>
  <w:font w:name="Liberation Serif">
    <w:altName w:val="Times New Roman"/>
    <w:panose1 w:val="02020603050405020304"/>
    <w:charset w:val="00"/>
    <w:family w:val="roman"/>
    <w:pitch w:val="variable"/>
    <w:sig w:usb0="E0000AFF" w:usb1="500078FF" w:usb2="00000021" w:usb3="00000000" w:csb0="000001B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SimSun">
    <w:panose1 w:val="02010609030101010101"/>
    <w:charset w:val="86"/>
    <w:family w:val="modern"/>
    <w:pitch w:val="fixed"/>
    <w:sig w:usb0="00000283" w:usb1="288F0000"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Times New Roman PS">
    <w:charset w:val="00"/>
    <w:family w:val="roman"/>
    <w:pitch w:val="default"/>
  </w:font>
  <w:font w:name="Liberation Mono">
    <w:panose1 w:val="02070409020205020404"/>
    <w:charset w:val="00"/>
    <w:family w:val="modern"/>
    <w:pitch w:val="fixed"/>
    <w:sig w:usb0="E0000AFF" w:usb1="400078FF" w:usb2="00000001" w:usb3="00000000" w:csb0="000001BF" w:csb1="00000000"/>
  </w:font>
  <w:font w:name="Calibri, Bold">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CCF" w:rsidRDefault="00E46CCF">
    <w:pPr>
      <w:pStyle w:val="Pidipagina"/>
      <w:pBdr>
        <w:top w:val="single" w:sz="4" w:space="1" w:color="000000"/>
      </w:pBdr>
      <w:ind w:right="360" w:firstLine="360"/>
      <w:jc w:val="right"/>
    </w:pPr>
    <w:r>
      <w:rPr>
        <w:noProof/>
        <w:lang w:eastAsia="it-IT"/>
      </w:rPr>
      <mc:AlternateContent>
        <mc:Choice Requires="wps">
          <w:drawing>
            <wp:anchor distT="0" distB="0" distL="114300" distR="114300" simplePos="0" relativeHeight="251661312" behindDoc="0" locked="0" layoutInCell="1" allowOverlap="1">
              <wp:simplePos x="0" y="0"/>
              <wp:positionH relativeFrom="margin">
                <wp:align>left</wp:align>
              </wp:positionH>
              <wp:positionV relativeFrom="paragraph">
                <wp:posOffset>635</wp:posOffset>
              </wp:positionV>
              <wp:extent cx="13970" cy="19685"/>
              <wp:effectExtent l="0" t="0" r="0" b="0"/>
              <wp:wrapSquare wrapText="bothSides"/>
              <wp:docPr id="2" name="Cornic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 cy="19685"/>
                      </a:xfrm>
                      <a:prstGeom prst="rect">
                        <a:avLst/>
                      </a:prstGeom>
                      <a:noFill/>
                      <a:ln>
                        <a:noFill/>
                        <a:prstDash/>
                      </a:ln>
                    </wps:spPr>
                    <wps:txbx>
                      <w:txbxContent>
                        <w:p w:rsidR="00E46CCF" w:rsidRDefault="00E46CCF">
                          <w:pPr>
                            <w:pStyle w:val="Pidipagina"/>
                          </w:pPr>
                          <w:r>
                            <w:rPr>
                              <w:rStyle w:val="Numeropagina"/>
                            </w:rPr>
                            <w:fldChar w:fldCharType="begin"/>
                          </w:r>
                          <w:r>
                            <w:rPr>
                              <w:rStyle w:val="Numeropagina"/>
                            </w:rPr>
                            <w:instrText xml:space="preserve"> PAGE </w:instrText>
                          </w:r>
                          <w:r>
                            <w:rPr>
                              <w:rStyle w:val="Numeropagina"/>
                            </w:rPr>
                            <w:fldChar w:fldCharType="separate"/>
                          </w:r>
                          <w:r w:rsidR="00132790">
                            <w:rPr>
                              <w:rStyle w:val="Numeropagina"/>
                              <w:noProof/>
                            </w:rPr>
                            <w:t>26</w:t>
                          </w:r>
                          <w:r>
                            <w:rPr>
                              <w:rStyle w:val="Numeropagina"/>
                            </w:rPr>
                            <w:fldChar w:fldCharType="end"/>
                          </w:r>
                        </w:p>
                      </w:txbxContent>
                    </wps:txbx>
                    <wps:bodyPr vert="horz" wrap="square" lIns="0" tIns="0" rIns="0" bIns="0" anchor="t" anchorCtr="0" compatLnSpc="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ornice1" o:spid="_x0000_s1027" type="#_x0000_t202" style="position:absolute;left:0;text-align:left;margin-left:0;margin-top:.05pt;width:1.1pt;height:1.5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XJj0gEAAJwDAAAOAAAAZHJzL2Uyb0RvYy54bWysU8Fu2zAMvQ/oPwi6N0oytGuNOMXWoMOA&#10;YBuQ7QMUWYqFWaIqKrGzrx8lJ2nR3YZdZEp8JN8j6cXD4Dp20BEt+JrPJlPOtFfQWL+r+c8fT9d3&#10;nGGSvpEdeF3zo0b+sLx6t+hDpefQQtfoyCiJx6oPNW9TCpUQqFrtJE4gaE9OA9HJRNe4E02UPWV3&#10;nZhPp7eih9iECEoj0utqdPJlyW+MVumbMagT62pO3FI5Yzm3+RTLhax2UYbWqhMN+Q8snLSeil5S&#10;rWSSbB/tX6mcVREQTJoocAKMsUoXDaRmNn2jZtPKoIsWag6GS5vw/6VVXw/fI7NNzeeceeloRI8Q&#10;PbGa5d70ASuCbAKB0vAJBppx0YlhDeoXEkS8wowBSOjci8FEl7+kklEgtf94abkeElM52/v7D+RQ&#10;5Jnd397d5KLiJTRETJ81OJaNmkeaZykvD2tMI/QMyZU8PNmuo3dZdf7NQ8atJLZjVHYX5iPZrCEN&#10;26F04qJ8C82RhNN6U+0W4m/OelqVmuPzXkbNWffF0yzyXp2NeDa2Z0N6RaE1T5yN5mMa948WIMi0&#10;9pugco6R7sd9AmOLtMxpZHCiSitQmnNa17xjr+8F9fJTLf8AAAD//wMAUEsDBBQABgAIAAAAIQCD&#10;egwv2AAAAAEBAAAPAAAAZHJzL2Rvd25yZXYueG1sTI/NTsMwEITvSLyDtUjcqIMRPwpxKlRUcUAc&#10;WkDiuI2XOCJeR7abum+Pe4Ljzoxmvm2W2Y1iphAHzxquFxUI4s6bgXsNH+/rqwcQMSEbHD2ThiNF&#10;WLbnZw3Wxh94Q/M29aKUcKxRg01pqqWMnSWHceEn4uJ9++AwlTP00gQ8lHI3SlVVd9LhwGXB4kQr&#10;S93Pdu80fK6m9Wv+svg235qXZ3W/OYYua315kZ8eQSTK6S8MJ/yCDm1h2vk9myhGDeWRdFJF8ZQC&#10;sdNwo0C2jfxP3v4CAAD//wMAUEsBAi0AFAAGAAgAAAAhALaDOJL+AAAA4QEAABMAAAAAAAAAAAAA&#10;AAAAAAAAAFtDb250ZW50X1R5cGVzXS54bWxQSwECLQAUAAYACAAAACEAOP0h/9YAAACUAQAACwAA&#10;AAAAAAAAAAAAAAAvAQAAX3JlbHMvLnJlbHNQSwECLQAUAAYACAAAACEAcDlyY9IBAACcAwAADgAA&#10;AAAAAAAAAAAAAAAuAgAAZHJzL2Uyb0RvYy54bWxQSwECLQAUAAYACAAAACEAg3oML9gAAAABAQAA&#10;DwAAAAAAAAAAAAAAAAAsBAAAZHJzL2Rvd25yZXYueG1sUEsFBgAAAAAEAAQA8wAAADEFAAAAAA==&#10;" filled="f" stroked="f">
              <v:path arrowok="t"/>
              <v:textbox inset="0,0,0,0">
                <w:txbxContent>
                  <w:p w:rsidR="00E46CCF" w:rsidRDefault="00E46CCF">
                    <w:pPr>
                      <w:pStyle w:val="Pidipagina"/>
                    </w:pPr>
                    <w:r>
                      <w:rPr>
                        <w:rStyle w:val="Numeropagina"/>
                      </w:rPr>
                      <w:fldChar w:fldCharType="begin"/>
                    </w:r>
                    <w:r>
                      <w:rPr>
                        <w:rStyle w:val="Numeropagina"/>
                      </w:rPr>
                      <w:instrText xml:space="preserve"> PAGE </w:instrText>
                    </w:r>
                    <w:r>
                      <w:rPr>
                        <w:rStyle w:val="Numeropagina"/>
                      </w:rPr>
                      <w:fldChar w:fldCharType="separate"/>
                    </w:r>
                    <w:r w:rsidR="00132790">
                      <w:rPr>
                        <w:rStyle w:val="Numeropagina"/>
                        <w:noProof/>
                      </w:rPr>
                      <w:t>26</w:t>
                    </w:r>
                    <w:r>
                      <w:rPr>
                        <w:rStyle w:val="Numeropagina"/>
                      </w:rPr>
                      <w:fldChar w:fldCharType="end"/>
                    </w:r>
                  </w:p>
                </w:txbxContent>
              </v:textbox>
              <w10:wrap type="square" anchorx="margin"/>
            </v:shape>
          </w:pict>
        </mc:Fallback>
      </mc:AlternateContent>
    </w:r>
    <w:r>
      <w:rPr>
        <w:sz w:val="18"/>
        <w:szCs w:val="18"/>
      </w:rPr>
      <w:t xml:space="preserve">  firma per accettazione dell’impresa     pag.</w:t>
    </w:r>
    <w:r>
      <w:rPr>
        <w:sz w:val="18"/>
        <w:szCs w:val="18"/>
      </w:rPr>
      <w:fldChar w:fldCharType="begin"/>
    </w:r>
    <w:r>
      <w:rPr>
        <w:sz w:val="18"/>
        <w:szCs w:val="18"/>
      </w:rPr>
      <w:instrText xml:space="preserve"> PAGE </w:instrText>
    </w:r>
    <w:r>
      <w:rPr>
        <w:sz w:val="18"/>
        <w:szCs w:val="18"/>
      </w:rPr>
      <w:fldChar w:fldCharType="separate"/>
    </w:r>
    <w:r w:rsidR="00132790">
      <w:rPr>
        <w:noProof/>
        <w:sz w:val="18"/>
        <w:szCs w:val="18"/>
      </w:rPr>
      <w:t>26</w:t>
    </w:r>
    <w:r>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33A6" w:rsidRDefault="002D33A6">
      <w:r>
        <w:rPr>
          <w:color w:val="000000"/>
        </w:rPr>
        <w:separator/>
      </w:r>
    </w:p>
  </w:footnote>
  <w:footnote w:type="continuationSeparator" w:id="0">
    <w:p w:rsidR="002D33A6" w:rsidRDefault="002D33A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CCF" w:rsidRDefault="00E46CCF">
    <w:pPr>
      <w:pStyle w:val="Intestazione"/>
      <w:ind w:right="360"/>
    </w:pPr>
    <w:r>
      <w:rPr>
        <w:noProof/>
        <w:lang w:eastAsia="it-IT"/>
      </w:rPr>
      <mc:AlternateContent>
        <mc:Choice Requires="wps">
          <w:drawing>
            <wp:anchor distT="0" distB="0" distL="114300" distR="114300" simplePos="0" relativeHeight="251659264" behindDoc="0" locked="0" layoutInCell="1" allowOverlap="1">
              <wp:simplePos x="0" y="0"/>
              <wp:positionH relativeFrom="page">
                <wp:posOffset>7004685</wp:posOffset>
              </wp:positionH>
              <wp:positionV relativeFrom="paragraph">
                <wp:posOffset>635</wp:posOffset>
              </wp:positionV>
              <wp:extent cx="13970" cy="142875"/>
              <wp:effectExtent l="0" t="0" r="0" b="0"/>
              <wp:wrapSquare wrapText="bothSides"/>
              <wp:docPr id="1" name="Cornic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 cy="142875"/>
                      </a:xfrm>
                      <a:prstGeom prst="rect">
                        <a:avLst/>
                      </a:prstGeom>
                      <a:noFill/>
                      <a:ln>
                        <a:noFill/>
                        <a:prstDash/>
                      </a:ln>
                    </wps:spPr>
                    <wps:txbx>
                      <w:txbxContent>
                        <w:p w:rsidR="00E46CCF" w:rsidRDefault="00E46CCF">
                          <w:pPr>
                            <w:pStyle w:val="Intestazione"/>
                          </w:pPr>
                        </w:p>
                      </w:txbxContent>
                    </wps:txbx>
                    <wps:bodyPr vert="horz" wrap="square" lIns="0" tIns="0" rIns="0" bIns="0" anchor="t" anchorCtr="0" compatLnSpc="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ornice2" o:spid="_x0000_s1026" type="#_x0000_t202" style="position:absolute;margin-left:551.55pt;margin-top:.05pt;width:1.1pt;height:11.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SWGzwEAAJYDAAAOAAAAZHJzL2Uyb0RvYy54bWysU9tu2zAMfR+wfxD0vjjJLu2MOMXWoMOA&#10;YBuQ9QMUWYqFSaImKrGzrx8l51K0b8NeZEo8JM8h6cXd4Cw7qIgGfMNnkylnyktojd81/PHnw5tb&#10;zjAJ3woLXjX8qJDfLV+/WvShVnPowLYqMkrise5Dw7uUQl1VKDvlBE4gKE9ODdGJRNe4q9ooesru&#10;bDWfTj9UPcQ2RJAKkV5Xo5MvS36tlUzftUaVmG04cUvljOXc5rNaLkS9iyJ0Rp5oiH9g4YTxVPSS&#10;aiWSYPtoXqRyRkZA0GkiwVWgtZGqaCA1s+kzNZtOBFW0UHMwXNqE/y+t/Hb4EZlpaXaceeFoRPcQ&#10;PbGa5970AWuCbAKB0vAZhozLOjGsQf5CglRPMGMAEjpjBh1d/pJKRoHU/uOl5WpITOZsbz/ekEOS&#10;Z/ZufnvzPletrrEhYvqiwLFsNDzSQEt9cVhjGqFnSC7l4cFYS++itv7ZQ8atBHZjVHYX6iPbLCIN&#10;24Gc2dxCeyTJtNhUtIP4h7OelqTh+HsvouLMfvU0hbxRZyOeje3ZEF5SaMMTZ6N5n8bNo9EHkdZ+&#10;E2TOMfL8tE+gTdF0ZXDiSMMvXTktat6up/eCuv5Oy78AAAD//wMAUEsDBBQABgAIAAAAIQDo/MEC&#10;3QAAAAkBAAAPAAAAZHJzL2Rvd25yZXYueG1sTI/BTsMwEETvSPyDtUjcqJ1ULSjEqVBRxQFxaAGJ&#10;oxsvcUS8jmw3df8e5wTH0RvNvq03yQ5sQh96RxKKhQCG1DrdUyfh43139wAsREVaDY5QwgUDbJrr&#10;q1pV2p1pj9MhdiyPUKiUBBPjWHEeWoNWhYUbkTL7dt6qmKPvuPbqnMftwEsh1tyqnvIFo0bcGmx/&#10;Dicr4XM77l7Tl1Fv00q/PJf3+4tvk5S3N+npEVjEFP/KMOtndWiy09GdSAc25FyIZZG7M2EzL8Rq&#10;CewooSzXwJua//+g+QUAAP//AwBQSwECLQAUAAYACAAAACEAtoM4kv4AAADhAQAAEwAAAAAAAAAA&#10;AAAAAAAAAAAAW0NvbnRlbnRfVHlwZXNdLnhtbFBLAQItABQABgAIAAAAIQA4/SH/1gAAAJQBAAAL&#10;AAAAAAAAAAAAAAAAAC8BAABfcmVscy8ucmVsc1BLAQItABQABgAIAAAAIQBz3SWGzwEAAJYDAAAO&#10;AAAAAAAAAAAAAAAAAC4CAABkcnMvZTJvRG9jLnhtbFBLAQItABQABgAIAAAAIQDo/MEC3QAAAAkB&#10;AAAPAAAAAAAAAAAAAAAAACkEAABkcnMvZG93bnJldi54bWxQSwUGAAAAAAQABADzAAAAMwUAAAAA&#10;" filled="f" stroked="f">
              <v:path arrowok="t"/>
              <v:textbox inset="0,0,0,0">
                <w:txbxContent>
                  <w:p w:rsidR="00023A29" w:rsidRDefault="00023A29">
                    <w:pPr>
                      <w:pStyle w:val="Intestazione"/>
                    </w:pPr>
                  </w:p>
                </w:txbxContent>
              </v:textbox>
              <w10:wrap type="square" anchorx="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60AA"/>
    <w:multiLevelType w:val="multilevel"/>
    <w:tmpl w:val="66A2EEC8"/>
    <w:styleLink w:val="WW8Num2"/>
    <w:lvl w:ilvl="0">
      <w:numFmt w:val="bullet"/>
      <w:lvlText w:val="—"/>
      <w:lvlJc w:val="left"/>
      <w:pPr>
        <w:ind w:left="720" w:hanging="360"/>
      </w:pPr>
      <w:rPr>
        <w:rFonts w:ascii="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1153D2D"/>
    <w:multiLevelType w:val="multilevel"/>
    <w:tmpl w:val="6EAC5E70"/>
    <w:styleLink w:val="WW8Num49"/>
    <w:lvl w:ilvl="0">
      <w:numFmt w:val="bullet"/>
      <w:lvlText w:val=""/>
      <w:lvlJc w:val="left"/>
      <w:pPr>
        <w:ind w:left="720" w:hanging="360"/>
      </w:pPr>
      <w:rPr>
        <w:rFonts w:ascii="Symbol" w:eastAsia="Calibri" w:hAnsi="Symbol" w:cs="OpenSymbol, 'Arial Unicode MS'"/>
        <w:sz w:val="24"/>
        <w:szCs w:val="24"/>
        <w:lang w:eastAsia="it-IT"/>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eastAsia="Calibri" w:hAnsi="Symbol" w:cs="OpenSymbol, 'Arial Unicode MS'"/>
        <w:sz w:val="24"/>
        <w:szCs w:val="24"/>
        <w:lang w:eastAsia="it-IT"/>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eastAsia="Calibri" w:hAnsi="Symbol" w:cs="OpenSymbol, 'Arial Unicode MS'"/>
        <w:sz w:val="24"/>
        <w:szCs w:val="24"/>
        <w:lang w:eastAsia="it-IT"/>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2" w15:restartNumberingAfterBreak="0">
    <w:nsid w:val="01B0776A"/>
    <w:multiLevelType w:val="multilevel"/>
    <w:tmpl w:val="FBC68CA4"/>
    <w:styleLink w:val="WW8Num29"/>
    <w:lvl w:ilvl="0">
      <w:numFmt w:val="bullet"/>
      <w:lvlText w:val=""/>
      <w:lvlJc w:val="left"/>
      <w:pPr>
        <w:ind w:left="1515" w:hanging="360"/>
      </w:pPr>
      <w:rPr>
        <w:rFonts w:ascii="Wingdings" w:hAnsi="Wingdings" w:cs="Wingdings"/>
      </w:rPr>
    </w:lvl>
    <w:lvl w:ilvl="1">
      <w:numFmt w:val="bullet"/>
      <w:lvlText w:val="o"/>
      <w:lvlJc w:val="left"/>
      <w:pPr>
        <w:ind w:left="2235" w:hanging="360"/>
      </w:pPr>
      <w:rPr>
        <w:rFonts w:ascii="Courier New" w:hAnsi="Courier New" w:cs="Courier New"/>
      </w:rPr>
    </w:lvl>
    <w:lvl w:ilvl="2">
      <w:numFmt w:val="bullet"/>
      <w:lvlText w:val=""/>
      <w:lvlJc w:val="left"/>
      <w:pPr>
        <w:ind w:left="2955" w:hanging="360"/>
      </w:pPr>
      <w:rPr>
        <w:rFonts w:ascii="Wingdings" w:hAnsi="Wingdings" w:cs="Wingdings"/>
      </w:rPr>
    </w:lvl>
    <w:lvl w:ilvl="3">
      <w:numFmt w:val="bullet"/>
      <w:lvlText w:val=""/>
      <w:lvlJc w:val="left"/>
      <w:pPr>
        <w:ind w:left="3675" w:hanging="360"/>
      </w:pPr>
      <w:rPr>
        <w:rFonts w:ascii="Symbol" w:hAnsi="Symbol" w:cs="Symbol"/>
      </w:rPr>
    </w:lvl>
    <w:lvl w:ilvl="4">
      <w:numFmt w:val="bullet"/>
      <w:lvlText w:val="o"/>
      <w:lvlJc w:val="left"/>
      <w:pPr>
        <w:ind w:left="4395" w:hanging="360"/>
      </w:pPr>
      <w:rPr>
        <w:rFonts w:ascii="Courier New" w:hAnsi="Courier New" w:cs="Courier New"/>
      </w:rPr>
    </w:lvl>
    <w:lvl w:ilvl="5">
      <w:numFmt w:val="bullet"/>
      <w:lvlText w:val=""/>
      <w:lvlJc w:val="left"/>
      <w:pPr>
        <w:ind w:left="5115" w:hanging="360"/>
      </w:pPr>
      <w:rPr>
        <w:rFonts w:ascii="Wingdings" w:hAnsi="Wingdings" w:cs="Wingdings"/>
      </w:rPr>
    </w:lvl>
    <w:lvl w:ilvl="6">
      <w:numFmt w:val="bullet"/>
      <w:lvlText w:val=""/>
      <w:lvlJc w:val="left"/>
      <w:pPr>
        <w:ind w:left="5835" w:hanging="360"/>
      </w:pPr>
      <w:rPr>
        <w:rFonts w:ascii="Symbol" w:hAnsi="Symbol" w:cs="Symbol"/>
      </w:rPr>
    </w:lvl>
    <w:lvl w:ilvl="7">
      <w:numFmt w:val="bullet"/>
      <w:lvlText w:val="o"/>
      <w:lvlJc w:val="left"/>
      <w:pPr>
        <w:ind w:left="6555" w:hanging="360"/>
      </w:pPr>
      <w:rPr>
        <w:rFonts w:ascii="Courier New" w:hAnsi="Courier New" w:cs="Courier New"/>
      </w:rPr>
    </w:lvl>
    <w:lvl w:ilvl="8">
      <w:numFmt w:val="bullet"/>
      <w:lvlText w:val=""/>
      <w:lvlJc w:val="left"/>
      <w:pPr>
        <w:ind w:left="7275" w:hanging="360"/>
      </w:pPr>
      <w:rPr>
        <w:rFonts w:ascii="Wingdings" w:hAnsi="Wingdings" w:cs="Wingdings"/>
      </w:rPr>
    </w:lvl>
  </w:abstractNum>
  <w:abstractNum w:abstractNumId="3" w15:restartNumberingAfterBreak="0">
    <w:nsid w:val="03C018FD"/>
    <w:multiLevelType w:val="multilevel"/>
    <w:tmpl w:val="C946406E"/>
    <w:styleLink w:val="WW8Num5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3C6051E"/>
    <w:multiLevelType w:val="multilevel"/>
    <w:tmpl w:val="F974855E"/>
    <w:styleLink w:val="WW8Num17"/>
    <w:lvl w:ilvl="0">
      <w:numFmt w:val="bullet"/>
      <w:lvlText w:val=""/>
      <w:lvlJc w:val="left"/>
      <w:pPr>
        <w:ind w:left="2421" w:hanging="360"/>
      </w:pPr>
      <w:rPr>
        <w:rFonts w:ascii="Wingdings" w:hAnsi="Wingdings" w:cs="Wingdings"/>
        <w:szCs w:val="24"/>
      </w:rPr>
    </w:lvl>
    <w:lvl w:ilvl="1">
      <w:numFmt w:val="bullet"/>
      <w:lvlText w:val="o"/>
      <w:lvlJc w:val="left"/>
      <w:pPr>
        <w:ind w:left="3141" w:hanging="360"/>
      </w:pPr>
      <w:rPr>
        <w:rFonts w:ascii="Courier New" w:hAnsi="Courier New" w:cs="Courier New"/>
      </w:rPr>
    </w:lvl>
    <w:lvl w:ilvl="2">
      <w:numFmt w:val="bullet"/>
      <w:lvlText w:val=""/>
      <w:lvlJc w:val="left"/>
      <w:pPr>
        <w:ind w:left="3861" w:hanging="360"/>
      </w:pPr>
      <w:rPr>
        <w:rFonts w:ascii="Wingdings" w:hAnsi="Wingdings" w:cs="Wingdings"/>
        <w:szCs w:val="24"/>
      </w:rPr>
    </w:lvl>
    <w:lvl w:ilvl="3">
      <w:numFmt w:val="bullet"/>
      <w:lvlText w:val=""/>
      <w:lvlJc w:val="left"/>
      <w:pPr>
        <w:ind w:left="4581" w:hanging="360"/>
      </w:pPr>
      <w:rPr>
        <w:rFonts w:ascii="Symbol" w:hAnsi="Symbol" w:cs="Symbol"/>
      </w:rPr>
    </w:lvl>
    <w:lvl w:ilvl="4">
      <w:numFmt w:val="bullet"/>
      <w:lvlText w:val="o"/>
      <w:lvlJc w:val="left"/>
      <w:pPr>
        <w:ind w:left="5301" w:hanging="360"/>
      </w:pPr>
      <w:rPr>
        <w:rFonts w:ascii="Courier New" w:hAnsi="Courier New" w:cs="Courier New"/>
      </w:rPr>
    </w:lvl>
    <w:lvl w:ilvl="5">
      <w:numFmt w:val="bullet"/>
      <w:lvlText w:val=""/>
      <w:lvlJc w:val="left"/>
      <w:pPr>
        <w:ind w:left="6021" w:hanging="360"/>
      </w:pPr>
      <w:rPr>
        <w:rFonts w:ascii="Wingdings" w:hAnsi="Wingdings" w:cs="Wingdings"/>
        <w:szCs w:val="24"/>
      </w:rPr>
    </w:lvl>
    <w:lvl w:ilvl="6">
      <w:numFmt w:val="bullet"/>
      <w:lvlText w:val=""/>
      <w:lvlJc w:val="left"/>
      <w:pPr>
        <w:ind w:left="6741" w:hanging="360"/>
      </w:pPr>
      <w:rPr>
        <w:rFonts w:ascii="Symbol" w:hAnsi="Symbol" w:cs="Symbol"/>
      </w:rPr>
    </w:lvl>
    <w:lvl w:ilvl="7">
      <w:numFmt w:val="bullet"/>
      <w:lvlText w:val="o"/>
      <w:lvlJc w:val="left"/>
      <w:pPr>
        <w:ind w:left="7461" w:hanging="360"/>
      </w:pPr>
      <w:rPr>
        <w:rFonts w:ascii="Courier New" w:hAnsi="Courier New" w:cs="Courier New"/>
      </w:rPr>
    </w:lvl>
    <w:lvl w:ilvl="8">
      <w:numFmt w:val="bullet"/>
      <w:lvlText w:val=""/>
      <w:lvlJc w:val="left"/>
      <w:pPr>
        <w:ind w:left="8181" w:hanging="360"/>
      </w:pPr>
      <w:rPr>
        <w:rFonts w:ascii="Wingdings" w:hAnsi="Wingdings" w:cs="Wingdings"/>
        <w:szCs w:val="24"/>
      </w:rPr>
    </w:lvl>
  </w:abstractNum>
  <w:abstractNum w:abstractNumId="5" w15:restartNumberingAfterBreak="0">
    <w:nsid w:val="041B4219"/>
    <w:multiLevelType w:val="multilevel"/>
    <w:tmpl w:val="18D28984"/>
    <w:styleLink w:val="WW8Num27"/>
    <w:lvl w:ilvl="0">
      <w:start w:val="1"/>
      <w:numFmt w:val="upperRoman"/>
      <w:lvlText w:val="%1.)"/>
      <w:lvlJc w:val="left"/>
      <w:pPr>
        <w:ind w:left="1430" w:hanging="720"/>
      </w:pPr>
      <w:rPr>
        <w:b/>
        <w:i/>
        <w:sz w:val="24"/>
        <w:szCs w:val="24"/>
        <w:lang w:eastAsia="it-IT"/>
      </w:r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6" w15:restartNumberingAfterBreak="0">
    <w:nsid w:val="04CE09C0"/>
    <w:multiLevelType w:val="multilevel"/>
    <w:tmpl w:val="8DDA5B58"/>
    <w:styleLink w:val="WW8Num4"/>
    <w:lvl w:ilvl="0">
      <w:numFmt w:val="bullet"/>
      <w:lvlText w:val="—"/>
      <w:lvlJc w:val="left"/>
      <w:pPr>
        <w:ind w:left="720" w:hanging="360"/>
      </w:pPr>
      <w:rPr>
        <w:rFonts w:ascii="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05F36DF2"/>
    <w:multiLevelType w:val="multilevel"/>
    <w:tmpl w:val="466E409C"/>
    <w:styleLink w:val="WW8Num30"/>
    <w:lvl w:ilvl="0">
      <w:numFmt w:val="bullet"/>
      <w:lvlText w:val="-"/>
      <w:lvlJc w:val="left"/>
      <w:pPr>
        <w:ind w:left="1080" w:hanging="360"/>
      </w:pPr>
      <w:rPr>
        <w:rFonts w:ascii="Calibri" w:eastAsia="Times New Roman" w:hAnsi="Calibri" w:cs="Calibri"/>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8" w15:restartNumberingAfterBreak="0">
    <w:nsid w:val="08956D5C"/>
    <w:multiLevelType w:val="multilevel"/>
    <w:tmpl w:val="5948750A"/>
    <w:lvl w:ilvl="0">
      <w:numFmt w:val="bullet"/>
      <w:lvlText w:val="✔"/>
      <w:lvlJc w:val="left"/>
      <w:pPr>
        <w:ind w:left="927" w:hanging="360"/>
      </w:pPr>
      <w:rPr>
        <w:rFonts w:ascii="OpenSymbol" w:eastAsia="StarSymbol, 'Arial Unicode MS'" w:hAnsi="OpenSymbol" w:cs="StarSymbol, 'Arial Unicode MS'"/>
        <w:sz w:val="18"/>
        <w:szCs w:val="18"/>
      </w:rPr>
    </w:lvl>
    <w:lvl w:ilvl="1">
      <w:numFmt w:val="bullet"/>
      <w:lvlText w:val="◦"/>
      <w:lvlJc w:val="left"/>
      <w:pPr>
        <w:ind w:left="1287" w:hanging="360"/>
      </w:pPr>
      <w:rPr>
        <w:rFonts w:ascii="StarSymbol, 'Arial Unicode MS'" w:eastAsia="StarSymbol, 'Arial Unicode MS'" w:hAnsi="StarSymbol, 'Arial Unicode MS'" w:cs="StarSymbol, 'Arial Unicode MS'"/>
        <w:sz w:val="18"/>
        <w:szCs w:val="18"/>
      </w:rPr>
    </w:lvl>
    <w:lvl w:ilvl="2">
      <w:numFmt w:val="bullet"/>
      <w:lvlText w:val="▪"/>
      <w:lvlJc w:val="left"/>
      <w:pPr>
        <w:ind w:left="1647" w:hanging="360"/>
      </w:pPr>
      <w:rPr>
        <w:rFonts w:ascii="StarSymbol, 'Arial Unicode MS'" w:eastAsia="StarSymbol, 'Arial Unicode MS'" w:hAnsi="StarSymbol, 'Arial Unicode MS'" w:cs="StarSymbol, 'Arial Unicode MS'"/>
        <w:sz w:val="18"/>
        <w:szCs w:val="18"/>
      </w:rPr>
    </w:lvl>
    <w:lvl w:ilvl="3">
      <w:numFmt w:val="bullet"/>
      <w:lvlText w:val="•"/>
      <w:lvlJc w:val="left"/>
      <w:pPr>
        <w:ind w:left="2007" w:hanging="360"/>
      </w:pPr>
      <w:rPr>
        <w:rFonts w:ascii="StarSymbol, 'Arial Unicode MS'" w:eastAsia="StarSymbol, 'Arial Unicode MS'" w:hAnsi="StarSymbol, 'Arial Unicode MS'" w:cs="StarSymbol, 'Arial Unicode MS'"/>
        <w:sz w:val="18"/>
        <w:szCs w:val="18"/>
      </w:rPr>
    </w:lvl>
    <w:lvl w:ilvl="4">
      <w:numFmt w:val="bullet"/>
      <w:lvlText w:val="◦"/>
      <w:lvlJc w:val="left"/>
      <w:pPr>
        <w:ind w:left="2367" w:hanging="360"/>
      </w:pPr>
      <w:rPr>
        <w:rFonts w:ascii="StarSymbol, 'Arial Unicode MS'" w:eastAsia="StarSymbol, 'Arial Unicode MS'" w:hAnsi="StarSymbol, 'Arial Unicode MS'" w:cs="StarSymbol, 'Arial Unicode MS'"/>
        <w:sz w:val="18"/>
        <w:szCs w:val="18"/>
      </w:rPr>
    </w:lvl>
    <w:lvl w:ilvl="5">
      <w:numFmt w:val="bullet"/>
      <w:lvlText w:val="▪"/>
      <w:lvlJc w:val="left"/>
      <w:pPr>
        <w:ind w:left="2727" w:hanging="360"/>
      </w:pPr>
      <w:rPr>
        <w:rFonts w:ascii="StarSymbol, 'Arial Unicode MS'" w:eastAsia="StarSymbol, 'Arial Unicode MS'" w:hAnsi="StarSymbol, 'Arial Unicode MS'" w:cs="StarSymbol, 'Arial Unicode MS'"/>
        <w:sz w:val="18"/>
        <w:szCs w:val="18"/>
      </w:rPr>
    </w:lvl>
    <w:lvl w:ilvl="6">
      <w:numFmt w:val="bullet"/>
      <w:lvlText w:val="•"/>
      <w:lvlJc w:val="left"/>
      <w:pPr>
        <w:ind w:left="3087" w:hanging="360"/>
      </w:pPr>
      <w:rPr>
        <w:rFonts w:ascii="StarSymbol, 'Arial Unicode MS'" w:eastAsia="StarSymbol, 'Arial Unicode MS'" w:hAnsi="StarSymbol, 'Arial Unicode MS'" w:cs="StarSymbol, 'Arial Unicode MS'"/>
        <w:sz w:val="18"/>
        <w:szCs w:val="18"/>
      </w:rPr>
    </w:lvl>
    <w:lvl w:ilvl="7">
      <w:numFmt w:val="bullet"/>
      <w:lvlText w:val="◦"/>
      <w:lvlJc w:val="left"/>
      <w:pPr>
        <w:ind w:left="3447" w:hanging="360"/>
      </w:pPr>
      <w:rPr>
        <w:rFonts w:ascii="StarSymbol, 'Arial Unicode MS'" w:eastAsia="StarSymbol, 'Arial Unicode MS'" w:hAnsi="StarSymbol, 'Arial Unicode MS'" w:cs="StarSymbol, 'Arial Unicode MS'"/>
        <w:sz w:val="18"/>
        <w:szCs w:val="18"/>
      </w:rPr>
    </w:lvl>
    <w:lvl w:ilvl="8">
      <w:numFmt w:val="bullet"/>
      <w:lvlText w:val="▪"/>
      <w:lvlJc w:val="left"/>
      <w:pPr>
        <w:ind w:left="3807" w:hanging="360"/>
      </w:pPr>
      <w:rPr>
        <w:rFonts w:ascii="StarSymbol, 'Arial Unicode MS'" w:eastAsia="StarSymbol, 'Arial Unicode MS'" w:hAnsi="StarSymbol, 'Arial Unicode MS'" w:cs="StarSymbol, 'Arial Unicode MS'"/>
        <w:sz w:val="18"/>
        <w:szCs w:val="18"/>
      </w:rPr>
    </w:lvl>
  </w:abstractNum>
  <w:abstractNum w:abstractNumId="9" w15:restartNumberingAfterBreak="0">
    <w:nsid w:val="092871F3"/>
    <w:multiLevelType w:val="multilevel"/>
    <w:tmpl w:val="693CAC28"/>
    <w:styleLink w:val="WW8Num28"/>
    <w:lvl w:ilvl="0">
      <w:start w:val="1"/>
      <w:numFmt w:val="lowerLetter"/>
      <w:lvlText w:val="%1)"/>
      <w:lvlJc w:val="left"/>
      <w:pPr>
        <w:ind w:left="720" w:hanging="360"/>
      </w:pPr>
      <w:rPr>
        <w:b w:val="0"/>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B446EC7"/>
    <w:multiLevelType w:val="multilevel"/>
    <w:tmpl w:val="47D07F76"/>
    <w:styleLink w:val="WW8Num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B671014"/>
    <w:multiLevelType w:val="multilevel"/>
    <w:tmpl w:val="F072D022"/>
    <w:styleLink w:val="WW8Num13"/>
    <w:lvl w:ilvl="0">
      <w:numFmt w:val="bullet"/>
      <w:lvlText w:val="–"/>
      <w:lvlJc w:val="left"/>
      <w:pPr>
        <w:ind w:left="360" w:hanging="360"/>
      </w:pPr>
      <w:rPr>
        <w:rFonts w:ascii="StarSymbol, 'Arial Unicode MS'" w:hAnsi="StarSymbol, 'Arial Unicode MS'" w:cs="StarSymbol, 'Arial Unicode MS'"/>
        <w:b w:val="0"/>
        <w:i w:val="0"/>
        <w:sz w:val="22"/>
      </w:rPr>
    </w:lvl>
    <w:lvl w:ilvl="1">
      <w:numFmt w:val="bullet"/>
      <w:lvlText w:val="–"/>
      <w:lvlJc w:val="left"/>
      <w:pPr>
        <w:ind w:left="1108" w:hanging="360"/>
      </w:pPr>
      <w:rPr>
        <w:rFonts w:ascii="StarSymbol, 'Arial Unicode MS'" w:hAnsi="StarSymbol, 'Arial Unicode MS'" w:cs="StarSymbol, 'Arial Unicode MS'"/>
        <w:b w:val="0"/>
        <w:i w:val="0"/>
        <w:sz w:val="22"/>
      </w:rPr>
    </w:lvl>
    <w:lvl w:ilvl="2">
      <w:numFmt w:val="bullet"/>
      <w:lvlText w:val="–"/>
      <w:lvlJc w:val="left"/>
      <w:pPr>
        <w:ind w:left="1856" w:hanging="360"/>
      </w:pPr>
      <w:rPr>
        <w:rFonts w:ascii="StarSymbol, 'Arial Unicode MS'" w:hAnsi="StarSymbol, 'Arial Unicode MS'" w:cs="StarSymbol, 'Arial Unicode MS'"/>
        <w:b w:val="0"/>
        <w:i w:val="0"/>
        <w:sz w:val="22"/>
      </w:rPr>
    </w:lvl>
    <w:lvl w:ilvl="3">
      <w:numFmt w:val="bullet"/>
      <w:lvlText w:val="–"/>
      <w:lvlJc w:val="left"/>
      <w:pPr>
        <w:ind w:left="2604" w:hanging="360"/>
      </w:pPr>
      <w:rPr>
        <w:rFonts w:ascii="StarSymbol, 'Arial Unicode MS'" w:hAnsi="StarSymbol, 'Arial Unicode MS'" w:cs="StarSymbol, 'Arial Unicode MS'"/>
        <w:b w:val="0"/>
        <w:i w:val="0"/>
        <w:sz w:val="22"/>
      </w:rPr>
    </w:lvl>
    <w:lvl w:ilvl="4">
      <w:numFmt w:val="bullet"/>
      <w:lvlText w:val="–"/>
      <w:lvlJc w:val="left"/>
      <w:pPr>
        <w:ind w:left="3352" w:hanging="360"/>
      </w:pPr>
      <w:rPr>
        <w:rFonts w:ascii="StarSymbol, 'Arial Unicode MS'" w:hAnsi="StarSymbol, 'Arial Unicode MS'" w:cs="StarSymbol, 'Arial Unicode MS'"/>
        <w:b w:val="0"/>
        <w:i w:val="0"/>
        <w:sz w:val="22"/>
      </w:rPr>
    </w:lvl>
    <w:lvl w:ilvl="5">
      <w:numFmt w:val="bullet"/>
      <w:lvlText w:val="–"/>
      <w:lvlJc w:val="left"/>
      <w:pPr>
        <w:ind w:left="4100" w:hanging="360"/>
      </w:pPr>
      <w:rPr>
        <w:rFonts w:ascii="StarSymbol, 'Arial Unicode MS'" w:hAnsi="StarSymbol, 'Arial Unicode MS'" w:cs="StarSymbol, 'Arial Unicode MS'"/>
        <w:b w:val="0"/>
        <w:i w:val="0"/>
        <w:sz w:val="22"/>
      </w:rPr>
    </w:lvl>
    <w:lvl w:ilvl="6">
      <w:numFmt w:val="bullet"/>
      <w:lvlText w:val="–"/>
      <w:lvlJc w:val="left"/>
      <w:pPr>
        <w:ind w:left="4848" w:hanging="360"/>
      </w:pPr>
      <w:rPr>
        <w:rFonts w:ascii="StarSymbol, 'Arial Unicode MS'" w:hAnsi="StarSymbol, 'Arial Unicode MS'" w:cs="StarSymbol, 'Arial Unicode MS'"/>
        <w:b w:val="0"/>
        <w:i w:val="0"/>
        <w:sz w:val="22"/>
      </w:rPr>
    </w:lvl>
    <w:lvl w:ilvl="7">
      <w:numFmt w:val="bullet"/>
      <w:lvlText w:val="–"/>
      <w:lvlJc w:val="left"/>
      <w:pPr>
        <w:ind w:left="5596" w:hanging="360"/>
      </w:pPr>
      <w:rPr>
        <w:rFonts w:ascii="StarSymbol, 'Arial Unicode MS'" w:hAnsi="StarSymbol, 'Arial Unicode MS'" w:cs="StarSymbol, 'Arial Unicode MS'"/>
        <w:b w:val="0"/>
        <w:i w:val="0"/>
        <w:sz w:val="22"/>
      </w:rPr>
    </w:lvl>
    <w:lvl w:ilvl="8">
      <w:numFmt w:val="bullet"/>
      <w:lvlText w:val="–"/>
      <w:lvlJc w:val="left"/>
      <w:pPr>
        <w:ind w:left="6344" w:hanging="360"/>
      </w:pPr>
      <w:rPr>
        <w:rFonts w:ascii="StarSymbol, 'Arial Unicode MS'" w:hAnsi="StarSymbol, 'Arial Unicode MS'" w:cs="StarSymbol, 'Arial Unicode MS'"/>
        <w:b w:val="0"/>
        <w:i w:val="0"/>
        <w:sz w:val="22"/>
      </w:rPr>
    </w:lvl>
  </w:abstractNum>
  <w:abstractNum w:abstractNumId="12" w15:restartNumberingAfterBreak="0">
    <w:nsid w:val="0CC927CE"/>
    <w:multiLevelType w:val="multilevel"/>
    <w:tmpl w:val="76DC6874"/>
    <w:styleLink w:val="WW8Num6"/>
    <w:lvl w:ilvl="0">
      <w:numFmt w:val="bullet"/>
      <w:lvlText w:val=""/>
      <w:lvlJc w:val="left"/>
      <w:pPr>
        <w:ind w:left="1146" w:hanging="360"/>
      </w:pPr>
      <w:rPr>
        <w:rFonts w:ascii="Wingdings" w:hAnsi="Wingdings" w:cs="Wingdings"/>
        <w:sz w:val="24"/>
        <w:szCs w:val="24"/>
      </w:rPr>
    </w:lvl>
    <w:lvl w:ilvl="1">
      <w:start w:val="1"/>
      <w:numFmt w:val="lowerLetter"/>
      <w:lvlText w:val="%2."/>
      <w:lvlJc w:val="left"/>
      <w:pPr>
        <w:ind w:left="1866" w:hanging="360"/>
      </w:pPr>
      <w:rPr>
        <w:b/>
        <w:i/>
        <w:sz w:val="24"/>
        <w:szCs w:val="24"/>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13" w15:restartNumberingAfterBreak="0">
    <w:nsid w:val="0CD15BC9"/>
    <w:multiLevelType w:val="multilevel"/>
    <w:tmpl w:val="C948880C"/>
    <w:styleLink w:val="WW8Num21"/>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4" w15:restartNumberingAfterBreak="0">
    <w:nsid w:val="0E532C7F"/>
    <w:multiLevelType w:val="multilevel"/>
    <w:tmpl w:val="98B61270"/>
    <w:styleLink w:val="WW8Num31"/>
    <w:lvl w:ilvl="0">
      <w:start w:val="1"/>
      <w:numFmt w:val="decimal"/>
      <w:lvlText w:val="%1"/>
      <w:lvlJc w:val="left"/>
      <w:pPr>
        <w:ind w:left="1105" w:hanging="433"/>
      </w:pPr>
      <w:rPr>
        <w:b/>
        <w:bCs/>
        <w:spacing w:val="-3"/>
        <w:w w:val="99"/>
        <w:lang w:val="it-IT" w:bidi="it-IT"/>
      </w:rPr>
    </w:lvl>
    <w:lvl w:ilvl="1">
      <w:start w:val="1"/>
      <w:numFmt w:val="none"/>
      <w:lvlText w:val="%2"/>
      <w:lvlJc w:val="left"/>
    </w:lvl>
    <w:lvl w:ilvl="2">
      <w:numFmt w:val="bullet"/>
      <w:lvlText w:val="•"/>
      <w:lvlJc w:val="left"/>
      <w:pPr>
        <w:ind w:left="2322" w:hanging="577"/>
      </w:pPr>
      <w:rPr>
        <w:rFonts w:ascii="Liberation Serif" w:hAnsi="Liberation Serif"/>
        <w:lang w:val="it-IT" w:bidi="it-IT"/>
      </w:rPr>
    </w:lvl>
    <w:lvl w:ilvl="3">
      <w:numFmt w:val="bullet"/>
      <w:lvlText w:val="•"/>
      <w:lvlJc w:val="left"/>
      <w:pPr>
        <w:ind w:left="3405" w:hanging="577"/>
      </w:pPr>
      <w:rPr>
        <w:rFonts w:ascii="Liberation Serif" w:hAnsi="Liberation Serif"/>
        <w:lang w:val="it-IT" w:bidi="it-IT"/>
      </w:rPr>
    </w:lvl>
    <w:lvl w:ilvl="4">
      <w:numFmt w:val="bullet"/>
      <w:lvlText w:val="•"/>
      <w:lvlJc w:val="left"/>
      <w:pPr>
        <w:ind w:left="4488" w:hanging="577"/>
      </w:pPr>
      <w:rPr>
        <w:rFonts w:ascii="Liberation Serif" w:hAnsi="Liberation Serif"/>
        <w:lang w:val="it-IT" w:bidi="it-IT"/>
      </w:rPr>
    </w:lvl>
    <w:lvl w:ilvl="5">
      <w:numFmt w:val="bullet"/>
      <w:lvlText w:val="•"/>
      <w:lvlJc w:val="left"/>
      <w:pPr>
        <w:ind w:left="5571" w:hanging="577"/>
      </w:pPr>
      <w:rPr>
        <w:rFonts w:ascii="Liberation Serif" w:hAnsi="Liberation Serif"/>
        <w:lang w:val="it-IT" w:bidi="it-IT"/>
      </w:rPr>
    </w:lvl>
    <w:lvl w:ilvl="6">
      <w:numFmt w:val="bullet"/>
      <w:lvlText w:val="•"/>
      <w:lvlJc w:val="left"/>
      <w:pPr>
        <w:ind w:left="6654" w:hanging="577"/>
      </w:pPr>
      <w:rPr>
        <w:rFonts w:ascii="Liberation Serif" w:hAnsi="Liberation Serif"/>
        <w:lang w:val="it-IT" w:bidi="it-IT"/>
      </w:rPr>
    </w:lvl>
    <w:lvl w:ilvl="7">
      <w:numFmt w:val="bullet"/>
      <w:lvlText w:val="•"/>
      <w:lvlJc w:val="left"/>
      <w:pPr>
        <w:ind w:left="7737" w:hanging="577"/>
      </w:pPr>
      <w:rPr>
        <w:rFonts w:ascii="Liberation Serif" w:hAnsi="Liberation Serif"/>
        <w:lang w:val="it-IT" w:bidi="it-IT"/>
      </w:rPr>
    </w:lvl>
    <w:lvl w:ilvl="8">
      <w:numFmt w:val="bullet"/>
      <w:lvlText w:val="•"/>
      <w:lvlJc w:val="left"/>
      <w:pPr>
        <w:ind w:left="8820" w:hanging="577"/>
      </w:pPr>
      <w:rPr>
        <w:rFonts w:ascii="Liberation Serif" w:hAnsi="Liberation Serif"/>
        <w:lang w:val="it-IT" w:bidi="it-IT"/>
      </w:rPr>
    </w:lvl>
  </w:abstractNum>
  <w:abstractNum w:abstractNumId="15" w15:restartNumberingAfterBreak="0">
    <w:nsid w:val="0EA9174E"/>
    <w:multiLevelType w:val="multilevel"/>
    <w:tmpl w:val="9A5C3906"/>
    <w:styleLink w:val="WW8Num16"/>
    <w:lvl w:ilvl="0">
      <w:numFmt w:val="bullet"/>
      <w:lvlText w:val=""/>
      <w:lvlJc w:val="left"/>
      <w:pPr>
        <w:ind w:left="1440" w:hanging="360"/>
      </w:pPr>
      <w:rPr>
        <w:rFonts w:ascii="Wingdings" w:hAnsi="Wingdings" w:cs="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cs="Wingdings"/>
      </w:rPr>
    </w:lvl>
    <w:lvl w:ilvl="3">
      <w:numFmt w:val="bullet"/>
      <w:lvlText w:val=""/>
      <w:lvlJc w:val="left"/>
      <w:pPr>
        <w:ind w:left="3600" w:hanging="360"/>
      </w:pPr>
      <w:rPr>
        <w:rFonts w:ascii="Symbol" w:hAnsi="Symbol" w:cs="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cs="Wingdings"/>
      </w:rPr>
    </w:lvl>
    <w:lvl w:ilvl="6">
      <w:numFmt w:val="bullet"/>
      <w:lvlText w:val=""/>
      <w:lvlJc w:val="left"/>
      <w:pPr>
        <w:ind w:left="5760" w:hanging="360"/>
      </w:pPr>
      <w:rPr>
        <w:rFonts w:ascii="Symbol" w:hAnsi="Symbol" w:cs="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cs="Wingdings"/>
      </w:rPr>
    </w:lvl>
  </w:abstractNum>
  <w:abstractNum w:abstractNumId="16" w15:restartNumberingAfterBreak="0">
    <w:nsid w:val="0EA921E2"/>
    <w:multiLevelType w:val="multilevel"/>
    <w:tmpl w:val="3ED0405A"/>
    <w:styleLink w:val="WW8Num20"/>
    <w:lvl w:ilvl="0">
      <w:numFmt w:val="bullet"/>
      <w:lvlText w:val="-"/>
      <w:lvlJc w:val="left"/>
      <w:pPr>
        <w:ind w:left="720" w:hanging="360"/>
      </w:pPr>
      <w:rPr>
        <w:rFonts w:ascii="Trebuchet MS" w:eastAsia="Times New Roman" w:hAnsi="Trebuchet MS"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7" w15:restartNumberingAfterBreak="0">
    <w:nsid w:val="13AF4544"/>
    <w:multiLevelType w:val="multilevel"/>
    <w:tmpl w:val="120228DE"/>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8" w15:restartNumberingAfterBreak="0">
    <w:nsid w:val="152A17C1"/>
    <w:multiLevelType w:val="multilevel"/>
    <w:tmpl w:val="DAFC71AE"/>
    <w:styleLink w:val="WW8Num61"/>
    <w:lvl w:ilvl="0">
      <w:numFmt w:val="bullet"/>
      <w:lvlText w:val="-"/>
      <w:lvlJc w:val="left"/>
      <w:pPr>
        <w:ind w:left="720" w:hanging="360"/>
      </w:pPr>
      <w:rPr>
        <w:rFonts w:ascii="Calibri" w:eastAsia="Times New Roman" w:hAnsi="Calibri" w:cs="Calibri"/>
        <w:sz w:val="24"/>
        <w:szCs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9" w15:restartNumberingAfterBreak="0">
    <w:nsid w:val="16D77812"/>
    <w:multiLevelType w:val="multilevel"/>
    <w:tmpl w:val="1388AE10"/>
    <w:styleLink w:val="WW8Num3"/>
    <w:lvl w:ilvl="0">
      <w:numFmt w:val="bullet"/>
      <w:lvlText w:val=""/>
      <w:lvlJc w:val="left"/>
      <w:rPr>
        <w:rFonts w:ascii="Wingdings" w:hAnsi="Wingdings" w:cs="StarSymbol, 'Arial Unicode MS'"/>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180A0031"/>
    <w:multiLevelType w:val="multilevel"/>
    <w:tmpl w:val="EFDC50B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18A075A0"/>
    <w:multiLevelType w:val="multilevel"/>
    <w:tmpl w:val="A8766124"/>
    <w:lvl w:ilvl="0">
      <w:start w:val="1"/>
      <w:numFmt w:val="decimal"/>
      <w:lvlText w:val="%1."/>
      <w:lvlJc w:val="left"/>
      <w:pPr>
        <w:ind w:left="720" w:hanging="360"/>
      </w:pPr>
    </w:lvl>
    <w:lvl w:ilvl="1">
      <w:start w:val="1"/>
      <w:numFmt w:val="decimal"/>
      <w:lvlText w:val="%2)"/>
      <w:lvlJc w:val="left"/>
      <w:pPr>
        <w:ind w:left="1440" w:hanging="360"/>
      </w:pPr>
      <w:rPr>
        <w:sz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8D56BC8"/>
    <w:multiLevelType w:val="multilevel"/>
    <w:tmpl w:val="37C6097C"/>
    <w:lvl w:ilvl="0">
      <w:start w:val="1"/>
      <w:numFmt w:val="lowerLetter"/>
      <w:lvlText w:val="%1)"/>
      <w:lvlJc w:val="left"/>
      <w:pPr>
        <w:ind w:left="1457" w:hanging="360"/>
      </w:pPr>
    </w:lvl>
    <w:lvl w:ilvl="1">
      <w:start w:val="1"/>
      <w:numFmt w:val="lowerLetter"/>
      <w:lvlText w:val="%2."/>
      <w:lvlJc w:val="left"/>
      <w:pPr>
        <w:ind w:left="2177" w:hanging="360"/>
      </w:pPr>
    </w:lvl>
    <w:lvl w:ilvl="2">
      <w:start w:val="1"/>
      <w:numFmt w:val="lowerRoman"/>
      <w:lvlText w:val="%3."/>
      <w:lvlJc w:val="right"/>
      <w:pPr>
        <w:ind w:left="2897" w:hanging="180"/>
      </w:pPr>
    </w:lvl>
    <w:lvl w:ilvl="3">
      <w:start w:val="1"/>
      <w:numFmt w:val="decimal"/>
      <w:lvlText w:val="%4."/>
      <w:lvlJc w:val="left"/>
      <w:pPr>
        <w:ind w:left="3617" w:hanging="360"/>
      </w:pPr>
    </w:lvl>
    <w:lvl w:ilvl="4">
      <w:start w:val="1"/>
      <w:numFmt w:val="lowerLetter"/>
      <w:lvlText w:val="%5."/>
      <w:lvlJc w:val="left"/>
      <w:pPr>
        <w:ind w:left="4337" w:hanging="360"/>
      </w:pPr>
    </w:lvl>
    <w:lvl w:ilvl="5">
      <w:start w:val="1"/>
      <w:numFmt w:val="lowerRoman"/>
      <w:lvlText w:val="%6."/>
      <w:lvlJc w:val="right"/>
      <w:pPr>
        <w:ind w:left="5057" w:hanging="180"/>
      </w:pPr>
    </w:lvl>
    <w:lvl w:ilvl="6">
      <w:start w:val="1"/>
      <w:numFmt w:val="decimal"/>
      <w:lvlText w:val="%7."/>
      <w:lvlJc w:val="left"/>
      <w:pPr>
        <w:ind w:left="5777" w:hanging="360"/>
      </w:pPr>
    </w:lvl>
    <w:lvl w:ilvl="7">
      <w:start w:val="1"/>
      <w:numFmt w:val="lowerLetter"/>
      <w:lvlText w:val="%8."/>
      <w:lvlJc w:val="left"/>
      <w:pPr>
        <w:ind w:left="6497" w:hanging="360"/>
      </w:pPr>
    </w:lvl>
    <w:lvl w:ilvl="8">
      <w:start w:val="1"/>
      <w:numFmt w:val="lowerRoman"/>
      <w:lvlText w:val="%9."/>
      <w:lvlJc w:val="right"/>
      <w:pPr>
        <w:ind w:left="7217" w:hanging="180"/>
      </w:pPr>
    </w:lvl>
  </w:abstractNum>
  <w:abstractNum w:abstractNumId="23" w15:restartNumberingAfterBreak="0">
    <w:nsid w:val="19835D80"/>
    <w:multiLevelType w:val="multilevel"/>
    <w:tmpl w:val="7B9A22DE"/>
    <w:lvl w:ilvl="0">
      <w:numFmt w:val="bullet"/>
      <w:lvlText w:val="✔"/>
      <w:lvlJc w:val="left"/>
      <w:pPr>
        <w:ind w:left="720" w:hanging="360"/>
      </w:pPr>
      <w:rPr>
        <w:rFonts w:ascii="OpenSymbol" w:eastAsia="StarSymbol, 'Arial Unicode MS'" w:hAnsi="OpenSymbol" w:cs="StarSymbol, 'Arial Unicode MS'"/>
        <w:sz w:val="18"/>
        <w:szCs w:val="18"/>
      </w:rPr>
    </w:lvl>
    <w:lvl w:ilvl="1">
      <w:numFmt w:val="bullet"/>
      <w:lvlText w:val="✔"/>
      <w:lvlJc w:val="left"/>
      <w:pPr>
        <w:ind w:left="1080" w:hanging="360"/>
      </w:pPr>
      <w:rPr>
        <w:rFonts w:ascii="OpenSymbol" w:eastAsia="StarSymbol, 'Arial Unicode MS'" w:hAnsi="OpenSymbol" w:cs="StarSymbol, 'Arial Unicode MS'"/>
        <w:sz w:val="18"/>
        <w:szCs w:val="18"/>
      </w:rPr>
    </w:lvl>
    <w:lvl w:ilvl="2">
      <w:numFmt w:val="bullet"/>
      <w:lvlText w:val="✔"/>
      <w:lvlJc w:val="left"/>
      <w:pPr>
        <w:ind w:left="1440" w:hanging="360"/>
      </w:pPr>
      <w:rPr>
        <w:rFonts w:ascii="OpenSymbol" w:eastAsia="StarSymbol, 'Arial Unicode MS'" w:hAnsi="OpenSymbol" w:cs="StarSymbol, 'Arial Unicode MS'"/>
        <w:sz w:val="18"/>
        <w:szCs w:val="18"/>
      </w:rPr>
    </w:lvl>
    <w:lvl w:ilvl="3">
      <w:numFmt w:val="bullet"/>
      <w:lvlText w:val="✔"/>
      <w:lvlJc w:val="left"/>
      <w:pPr>
        <w:ind w:left="1800" w:hanging="360"/>
      </w:pPr>
      <w:rPr>
        <w:rFonts w:ascii="OpenSymbol" w:eastAsia="StarSymbol, 'Arial Unicode MS'" w:hAnsi="OpenSymbol" w:cs="StarSymbol, 'Arial Unicode MS'"/>
        <w:sz w:val="18"/>
        <w:szCs w:val="18"/>
      </w:rPr>
    </w:lvl>
    <w:lvl w:ilvl="4">
      <w:numFmt w:val="bullet"/>
      <w:lvlText w:val="✔"/>
      <w:lvlJc w:val="left"/>
      <w:pPr>
        <w:ind w:left="2160" w:hanging="360"/>
      </w:pPr>
      <w:rPr>
        <w:rFonts w:ascii="OpenSymbol" w:eastAsia="StarSymbol, 'Arial Unicode MS'" w:hAnsi="OpenSymbol" w:cs="StarSymbol, 'Arial Unicode MS'"/>
        <w:sz w:val="18"/>
        <w:szCs w:val="18"/>
      </w:rPr>
    </w:lvl>
    <w:lvl w:ilvl="5">
      <w:numFmt w:val="bullet"/>
      <w:lvlText w:val="✔"/>
      <w:lvlJc w:val="left"/>
      <w:pPr>
        <w:ind w:left="2520" w:hanging="360"/>
      </w:pPr>
      <w:rPr>
        <w:rFonts w:ascii="OpenSymbol" w:eastAsia="StarSymbol, 'Arial Unicode MS'" w:hAnsi="OpenSymbol" w:cs="StarSymbol, 'Arial Unicode MS'"/>
        <w:sz w:val="18"/>
        <w:szCs w:val="18"/>
      </w:rPr>
    </w:lvl>
    <w:lvl w:ilvl="6">
      <w:numFmt w:val="bullet"/>
      <w:lvlText w:val="✔"/>
      <w:lvlJc w:val="left"/>
      <w:pPr>
        <w:ind w:left="2880" w:hanging="360"/>
      </w:pPr>
      <w:rPr>
        <w:rFonts w:ascii="OpenSymbol" w:eastAsia="StarSymbol, 'Arial Unicode MS'" w:hAnsi="OpenSymbol" w:cs="StarSymbol, 'Arial Unicode MS'"/>
        <w:sz w:val="18"/>
        <w:szCs w:val="18"/>
      </w:rPr>
    </w:lvl>
    <w:lvl w:ilvl="7">
      <w:numFmt w:val="bullet"/>
      <w:lvlText w:val="✔"/>
      <w:lvlJc w:val="left"/>
      <w:pPr>
        <w:ind w:left="3240" w:hanging="360"/>
      </w:pPr>
      <w:rPr>
        <w:rFonts w:ascii="OpenSymbol" w:eastAsia="StarSymbol, 'Arial Unicode MS'" w:hAnsi="OpenSymbol" w:cs="StarSymbol, 'Arial Unicode MS'"/>
        <w:sz w:val="18"/>
        <w:szCs w:val="18"/>
      </w:rPr>
    </w:lvl>
    <w:lvl w:ilvl="8">
      <w:numFmt w:val="bullet"/>
      <w:lvlText w:val="✔"/>
      <w:lvlJc w:val="left"/>
      <w:pPr>
        <w:ind w:left="3600" w:hanging="360"/>
      </w:pPr>
      <w:rPr>
        <w:rFonts w:ascii="OpenSymbol" w:eastAsia="StarSymbol, 'Arial Unicode MS'" w:hAnsi="OpenSymbol" w:cs="StarSymbol, 'Arial Unicode MS'"/>
        <w:sz w:val="18"/>
        <w:szCs w:val="18"/>
      </w:rPr>
    </w:lvl>
  </w:abstractNum>
  <w:abstractNum w:abstractNumId="24" w15:restartNumberingAfterBreak="0">
    <w:nsid w:val="1BF824D8"/>
    <w:multiLevelType w:val="multilevel"/>
    <w:tmpl w:val="5E2E9E98"/>
    <w:styleLink w:val="WW8Num43"/>
    <w:lvl w:ilvl="0">
      <w:numFmt w:val="bullet"/>
      <w:lvlText w:val="-"/>
      <w:lvlJc w:val="left"/>
      <w:pPr>
        <w:ind w:left="1080" w:hanging="360"/>
      </w:pPr>
      <w:rPr>
        <w:rFonts w:ascii="Times New Roman" w:eastAsia="Times New Roman" w:hAnsi="Times New Roman" w:cs="Times New Roman"/>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25" w15:restartNumberingAfterBreak="0">
    <w:nsid w:val="1F6B03D0"/>
    <w:multiLevelType w:val="multilevel"/>
    <w:tmpl w:val="D6CE35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0BF6902"/>
    <w:multiLevelType w:val="multilevel"/>
    <w:tmpl w:val="7A92A9CC"/>
    <w:styleLink w:val="WW8Num14"/>
    <w:lvl w:ilvl="0">
      <w:numFmt w:val="bullet"/>
      <w:lvlText w:val="-"/>
      <w:lvlJc w:val="left"/>
      <w:pPr>
        <w:ind w:left="1146" w:hanging="360"/>
      </w:pPr>
      <w:rPr>
        <w:rFonts w:ascii="Trebuchet MS" w:hAnsi="Trebuchet MS" w:cs="StarSymbol, 'Arial Unicode MS'"/>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21CC5071"/>
    <w:multiLevelType w:val="hybridMultilevel"/>
    <w:tmpl w:val="74961A70"/>
    <w:lvl w:ilvl="0" w:tplc="0410000F">
      <w:start w:val="1"/>
      <w:numFmt w:val="decimal"/>
      <w:lvlText w:val="%1."/>
      <w:lvlJc w:val="left"/>
      <w:pPr>
        <w:ind w:left="1497" w:hanging="360"/>
      </w:pPr>
    </w:lvl>
    <w:lvl w:ilvl="1" w:tplc="04100019" w:tentative="1">
      <w:start w:val="1"/>
      <w:numFmt w:val="lowerLetter"/>
      <w:lvlText w:val="%2."/>
      <w:lvlJc w:val="left"/>
      <w:pPr>
        <w:ind w:left="2217" w:hanging="360"/>
      </w:pPr>
    </w:lvl>
    <w:lvl w:ilvl="2" w:tplc="0410001B" w:tentative="1">
      <w:start w:val="1"/>
      <w:numFmt w:val="lowerRoman"/>
      <w:lvlText w:val="%3."/>
      <w:lvlJc w:val="right"/>
      <w:pPr>
        <w:ind w:left="2937" w:hanging="180"/>
      </w:pPr>
    </w:lvl>
    <w:lvl w:ilvl="3" w:tplc="0410000F" w:tentative="1">
      <w:start w:val="1"/>
      <w:numFmt w:val="decimal"/>
      <w:lvlText w:val="%4."/>
      <w:lvlJc w:val="left"/>
      <w:pPr>
        <w:ind w:left="3657" w:hanging="360"/>
      </w:pPr>
    </w:lvl>
    <w:lvl w:ilvl="4" w:tplc="04100019" w:tentative="1">
      <w:start w:val="1"/>
      <w:numFmt w:val="lowerLetter"/>
      <w:lvlText w:val="%5."/>
      <w:lvlJc w:val="left"/>
      <w:pPr>
        <w:ind w:left="4377" w:hanging="360"/>
      </w:pPr>
    </w:lvl>
    <w:lvl w:ilvl="5" w:tplc="0410001B" w:tentative="1">
      <w:start w:val="1"/>
      <w:numFmt w:val="lowerRoman"/>
      <w:lvlText w:val="%6."/>
      <w:lvlJc w:val="right"/>
      <w:pPr>
        <w:ind w:left="5097" w:hanging="180"/>
      </w:pPr>
    </w:lvl>
    <w:lvl w:ilvl="6" w:tplc="0410000F" w:tentative="1">
      <w:start w:val="1"/>
      <w:numFmt w:val="decimal"/>
      <w:lvlText w:val="%7."/>
      <w:lvlJc w:val="left"/>
      <w:pPr>
        <w:ind w:left="5817" w:hanging="360"/>
      </w:pPr>
    </w:lvl>
    <w:lvl w:ilvl="7" w:tplc="04100019" w:tentative="1">
      <w:start w:val="1"/>
      <w:numFmt w:val="lowerLetter"/>
      <w:lvlText w:val="%8."/>
      <w:lvlJc w:val="left"/>
      <w:pPr>
        <w:ind w:left="6537" w:hanging="360"/>
      </w:pPr>
    </w:lvl>
    <w:lvl w:ilvl="8" w:tplc="0410001B" w:tentative="1">
      <w:start w:val="1"/>
      <w:numFmt w:val="lowerRoman"/>
      <w:lvlText w:val="%9."/>
      <w:lvlJc w:val="right"/>
      <w:pPr>
        <w:ind w:left="7257" w:hanging="180"/>
      </w:pPr>
    </w:lvl>
  </w:abstractNum>
  <w:abstractNum w:abstractNumId="28" w15:restartNumberingAfterBreak="0">
    <w:nsid w:val="249365C8"/>
    <w:multiLevelType w:val="multilevel"/>
    <w:tmpl w:val="041C1B10"/>
    <w:styleLink w:val="WW8Num45"/>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15:restartNumberingAfterBreak="0">
    <w:nsid w:val="2738497C"/>
    <w:multiLevelType w:val="multilevel"/>
    <w:tmpl w:val="BB5C2EFC"/>
    <w:styleLink w:val="WW8Num50"/>
    <w:lvl w:ilvl="0">
      <w:numFmt w:val="bullet"/>
      <w:lvlText w:val=""/>
      <w:lvlJc w:val="left"/>
      <w:pPr>
        <w:ind w:left="720" w:hanging="360"/>
      </w:pPr>
      <w:rPr>
        <w:rFonts w:ascii="Symbol" w:hAnsi="Symbol" w:cs="Symbol"/>
        <w:szCs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szCs w:val="24"/>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szCs w:val="24"/>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0" w15:restartNumberingAfterBreak="0">
    <w:nsid w:val="28D648DF"/>
    <w:multiLevelType w:val="multilevel"/>
    <w:tmpl w:val="C3FADCF6"/>
    <w:styleLink w:val="WW8Num54"/>
    <w:lvl w:ilvl="0">
      <w:numFmt w:val="bullet"/>
      <w:lvlText w:val=""/>
      <w:lvlJc w:val="left"/>
      <w:pPr>
        <w:ind w:left="720" w:hanging="360"/>
      </w:pPr>
      <w:rPr>
        <w:rFonts w:ascii="Symbol" w:hAnsi="Symbol" w:cs="Symbol"/>
        <w:sz w:val="2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1" w15:restartNumberingAfterBreak="0">
    <w:nsid w:val="28F7395D"/>
    <w:multiLevelType w:val="multilevel"/>
    <w:tmpl w:val="B48CD736"/>
    <w:lvl w:ilvl="0">
      <w:numFmt w:val="bullet"/>
      <w:lvlText w:val="➢"/>
      <w:lvlJc w:val="left"/>
      <w:pPr>
        <w:ind w:left="720" w:hanging="360"/>
      </w:pPr>
      <w:rPr>
        <w:rFonts w:ascii="OpenSymbol" w:eastAsia="StarSymbol, 'Arial Unicode MS'" w:hAnsi="OpenSymbol" w:cs="StarSymbol, 'Arial Unicode MS'"/>
        <w:sz w:val="18"/>
        <w:szCs w:val="18"/>
      </w:rPr>
    </w:lvl>
    <w:lvl w:ilvl="1">
      <w:numFmt w:val="bullet"/>
      <w:lvlText w:val="➢"/>
      <w:lvlJc w:val="left"/>
      <w:pPr>
        <w:ind w:left="1080" w:hanging="360"/>
      </w:pPr>
      <w:rPr>
        <w:rFonts w:ascii="OpenSymbol" w:eastAsia="StarSymbol, 'Arial Unicode MS'" w:hAnsi="OpenSymbol" w:cs="StarSymbol, 'Arial Unicode MS'"/>
        <w:sz w:val="18"/>
        <w:szCs w:val="18"/>
      </w:rPr>
    </w:lvl>
    <w:lvl w:ilvl="2">
      <w:numFmt w:val="bullet"/>
      <w:lvlText w:val="➢"/>
      <w:lvlJc w:val="left"/>
      <w:pPr>
        <w:ind w:left="1440" w:hanging="360"/>
      </w:pPr>
      <w:rPr>
        <w:rFonts w:ascii="OpenSymbol" w:eastAsia="StarSymbol, 'Arial Unicode MS'" w:hAnsi="OpenSymbol" w:cs="StarSymbol, 'Arial Unicode MS'"/>
        <w:sz w:val="18"/>
        <w:szCs w:val="18"/>
      </w:rPr>
    </w:lvl>
    <w:lvl w:ilvl="3">
      <w:numFmt w:val="bullet"/>
      <w:lvlText w:val="➢"/>
      <w:lvlJc w:val="left"/>
      <w:pPr>
        <w:ind w:left="1800" w:hanging="360"/>
      </w:pPr>
      <w:rPr>
        <w:rFonts w:ascii="OpenSymbol" w:eastAsia="StarSymbol, 'Arial Unicode MS'" w:hAnsi="OpenSymbol" w:cs="StarSymbol, 'Arial Unicode MS'"/>
        <w:sz w:val="18"/>
        <w:szCs w:val="18"/>
      </w:rPr>
    </w:lvl>
    <w:lvl w:ilvl="4">
      <w:numFmt w:val="bullet"/>
      <w:lvlText w:val="➢"/>
      <w:lvlJc w:val="left"/>
      <w:pPr>
        <w:ind w:left="2160" w:hanging="360"/>
      </w:pPr>
      <w:rPr>
        <w:rFonts w:ascii="OpenSymbol" w:eastAsia="StarSymbol, 'Arial Unicode MS'" w:hAnsi="OpenSymbol" w:cs="StarSymbol, 'Arial Unicode MS'"/>
        <w:sz w:val="18"/>
        <w:szCs w:val="18"/>
      </w:rPr>
    </w:lvl>
    <w:lvl w:ilvl="5">
      <w:numFmt w:val="bullet"/>
      <w:lvlText w:val="➢"/>
      <w:lvlJc w:val="left"/>
      <w:pPr>
        <w:ind w:left="2520" w:hanging="360"/>
      </w:pPr>
      <w:rPr>
        <w:rFonts w:ascii="OpenSymbol" w:eastAsia="StarSymbol, 'Arial Unicode MS'" w:hAnsi="OpenSymbol" w:cs="StarSymbol, 'Arial Unicode MS'"/>
        <w:sz w:val="18"/>
        <w:szCs w:val="18"/>
      </w:rPr>
    </w:lvl>
    <w:lvl w:ilvl="6">
      <w:numFmt w:val="bullet"/>
      <w:lvlText w:val="➢"/>
      <w:lvlJc w:val="left"/>
      <w:pPr>
        <w:ind w:left="2880" w:hanging="360"/>
      </w:pPr>
      <w:rPr>
        <w:rFonts w:ascii="OpenSymbol" w:eastAsia="StarSymbol, 'Arial Unicode MS'" w:hAnsi="OpenSymbol" w:cs="StarSymbol, 'Arial Unicode MS'"/>
        <w:sz w:val="18"/>
        <w:szCs w:val="18"/>
      </w:rPr>
    </w:lvl>
    <w:lvl w:ilvl="7">
      <w:numFmt w:val="bullet"/>
      <w:lvlText w:val="➢"/>
      <w:lvlJc w:val="left"/>
      <w:pPr>
        <w:ind w:left="3240" w:hanging="360"/>
      </w:pPr>
      <w:rPr>
        <w:rFonts w:ascii="OpenSymbol" w:eastAsia="StarSymbol, 'Arial Unicode MS'" w:hAnsi="OpenSymbol" w:cs="StarSymbol, 'Arial Unicode MS'"/>
        <w:sz w:val="18"/>
        <w:szCs w:val="18"/>
      </w:rPr>
    </w:lvl>
    <w:lvl w:ilvl="8">
      <w:numFmt w:val="bullet"/>
      <w:lvlText w:val="➢"/>
      <w:lvlJc w:val="left"/>
      <w:pPr>
        <w:ind w:left="3600" w:hanging="360"/>
      </w:pPr>
      <w:rPr>
        <w:rFonts w:ascii="OpenSymbol" w:eastAsia="StarSymbol, 'Arial Unicode MS'" w:hAnsi="OpenSymbol" w:cs="StarSymbol, 'Arial Unicode MS'"/>
        <w:sz w:val="18"/>
        <w:szCs w:val="18"/>
      </w:rPr>
    </w:lvl>
  </w:abstractNum>
  <w:abstractNum w:abstractNumId="32" w15:restartNumberingAfterBreak="0">
    <w:nsid w:val="29206B96"/>
    <w:multiLevelType w:val="multilevel"/>
    <w:tmpl w:val="54EE8D4E"/>
    <w:styleLink w:val="WW8Num55"/>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3" w15:restartNumberingAfterBreak="0">
    <w:nsid w:val="29E618F4"/>
    <w:multiLevelType w:val="multilevel"/>
    <w:tmpl w:val="F6B4D862"/>
    <w:styleLink w:val="WW8Num56"/>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4" w15:restartNumberingAfterBreak="0">
    <w:nsid w:val="2B62777E"/>
    <w:multiLevelType w:val="multilevel"/>
    <w:tmpl w:val="E9E238AE"/>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2DA373A1"/>
    <w:multiLevelType w:val="multilevel"/>
    <w:tmpl w:val="8F369ECE"/>
    <w:lvl w:ilvl="0">
      <w:numFmt w:val="bullet"/>
      <w:lvlText w:val="•"/>
      <w:lvlJc w:val="left"/>
      <w:pPr>
        <w:ind w:left="720" w:hanging="360"/>
      </w:pPr>
      <w:rPr>
        <w:rFonts w:ascii="OpenSymbol" w:eastAsia="StarSymbol, 'Arial Unicode MS'" w:hAnsi="OpenSymbol" w:cs="StarSymbol, 'Arial Unicode MS'"/>
        <w:sz w:val="18"/>
        <w:szCs w:val="18"/>
      </w:rPr>
    </w:lvl>
    <w:lvl w:ilvl="1">
      <w:numFmt w:val="bullet"/>
      <w:lvlText w:val="•"/>
      <w:lvlJc w:val="left"/>
      <w:pPr>
        <w:ind w:left="1080" w:hanging="360"/>
      </w:pPr>
      <w:rPr>
        <w:rFonts w:ascii="OpenSymbol" w:eastAsia="StarSymbol, 'Arial Unicode MS'" w:hAnsi="OpenSymbol" w:cs="StarSymbol, 'Arial Unicode MS'"/>
        <w:sz w:val="18"/>
        <w:szCs w:val="18"/>
      </w:rPr>
    </w:lvl>
    <w:lvl w:ilvl="2">
      <w:numFmt w:val="bullet"/>
      <w:lvlText w:val="•"/>
      <w:lvlJc w:val="left"/>
      <w:pPr>
        <w:ind w:left="1440" w:hanging="360"/>
      </w:pPr>
      <w:rPr>
        <w:rFonts w:ascii="OpenSymbol" w:eastAsia="StarSymbol, 'Arial Unicode MS'" w:hAnsi="OpenSymbol" w:cs="StarSymbol, 'Arial Unicode MS'"/>
        <w:sz w:val="18"/>
        <w:szCs w:val="18"/>
      </w:rPr>
    </w:lvl>
    <w:lvl w:ilvl="3">
      <w:numFmt w:val="bullet"/>
      <w:lvlText w:val="•"/>
      <w:lvlJc w:val="left"/>
      <w:pPr>
        <w:ind w:left="1800" w:hanging="360"/>
      </w:pPr>
      <w:rPr>
        <w:rFonts w:ascii="OpenSymbol" w:eastAsia="StarSymbol, 'Arial Unicode MS'" w:hAnsi="OpenSymbol" w:cs="StarSymbol, 'Arial Unicode MS'"/>
        <w:sz w:val="18"/>
        <w:szCs w:val="18"/>
      </w:rPr>
    </w:lvl>
    <w:lvl w:ilvl="4">
      <w:numFmt w:val="bullet"/>
      <w:lvlText w:val="•"/>
      <w:lvlJc w:val="left"/>
      <w:pPr>
        <w:ind w:left="2160" w:hanging="360"/>
      </w:pPr>
      <w:rPr>
        <w:rFonts w:ascii="OpenSymbol" w:eastAsia="StarSymbol, 'Arial Unicode MS'" w:hAnsi="OpenSymbol" w:cs="StarSymbol, 'Arial Unicode MS'"/>
        <w:sz w:val="18"/>
        <w:szCs w:val="18"/>
      </w:rPr>
    </w:lvl>
    <w:lvl w:ilvl="5">
      <w:numFmt w:val="bullet"/>
      <w:lvlText w:val="•"/>
      <w:lvlJc w:val="left"/>
      <w:pPr>
        <w:ind w:left="2520" w:hanging="360"/>
      </w:pPr>
      <w:rPr>
        <w:rFonts w:ascii="OpenSymbol" w:eastAsia="StarSymbol, 'Arial Unicode MS'" w:hAnsi="OpenSymbol" w:cs="StarSymbol, 'Arial Unicode MS'"/>
        <w:sz w:val="18"/>
        <w:szCs w:val="18"/>
      </w:rPr>
    </w:lvl>
    <w:lvl w:ilvl="6">
      <w:numFmt w:val="bullet"/>
      <w:lvlText w:val="•"/>
      <w:lvlJc w:val="left"/>
      <w:pPr>
        <w:ind w:left="2880" w:hanging="360"/>
      </w:pPr>
      <w:rPr>
        <w:rFonts w:ascii="OpenSymbol" w:eastAsia="StarSymbol, 'Arial Unicode MS'" w:hAnsi="OpenSymbol" w:cs="StarSymbol, 'Arial Unicode MS'"/>
        <w:sz w:val="18"/>
        <w:szCs w:val="18"/>
      </w:rPr>
    </w:lvl>
    <w:lvl w:ilvl="7">
      <w:numFmt w:val="bullet"/>
      <w:lvlText w:val="•"/>
      <w:lvlJc w:val="left"/>
      <w:pPr>
        <w:ind w:left="3240" w:hanging="360"/>
      </w:pPr>
      <w:rPr>
        <w:rFonts w:ascii="OpenSymbol" w:eastAsia="StarSymbol, 'Arial Unicode MS'" w:hAnsi="OpenSymbol" w:cs="StarSymbol, 'Arial Unicode MS'"/>
        <w:sz w:val="18"/>
        <w:szCs w:val="18"/>
      </w:rPr>
    </w:lvl>
    <w:lvl w:ilvl="8">
      <w:numFmt w:val="bullet"/>
      <w:lvlText w:val="•"/>
      <w:lvlJc w:val="left"/>
      <w:pPr>
        <w:ind w:left="3600" w:hanging="360"/>
      </w:pPr>
      <w:rPr>
        <w:rFonts w:ascii="OpenSymbol" w:eastAsia="StarSymbol, 'Arial Unicode MS'" w:hAnsi="OpenSymbol" w:cs="StarSymbol, 'Arial Unicode MS'"/>
        <w:sz w:val="18"/>
        <w:szCs w:val="18"/>
      </w:rPr>
    </w:lvl>
  </w:abstractNum>
  <w:abstractNum w:abstractNumId="36" w15:restartNumberingAfterBreak="0">
    <w:nsid w:val="2E982FF7"/>
    <w:multiLevelType w:val="multilevel"/>
    <w:tmpl w:val="93A23BB4"/>
    <w:styleLink w:val="WW8Num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32D729B4"/>
    <w:multiLevelType w:val="multilevel"/>
    <w:tmpl w:val="3578AB6A"/>
    <w:styleLink w:val="WW8Num24"/>
    <w:lvl w:ilvl="0">
      <w:numFmt w:val="bullet"/>
      <w:lvlText w:val="-"/>
      <w:lvlJc w:val="left"/>
      <w:pPr>
        <w:ind w:left="720" w:hanging="360"/>
      </w:pPr>
      <w:rPr>
        <w:rFonts w:ascii="Calibri" w:eastAsia="Times New Roman"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8" w15:restartNumberingAfterBreak="0">
    <w:nsid w:val="33243271"/>
    <w:multiLevelType w:val="multilevel"/>
    <w:tmpl w:val="8B2E0C1C"/>
    <w:styleLink w:val="WW8Num26"/>
    <w:lvl w:ilvl="0">
      <w:numFmt w:val="bullet"/>
      <w:lvlText w:val=""/>
      <w:lvlJc w:val="left"/>
      <w:pPr>
        <w:ind w:left="1287" w:hanging="360"/>
      </w:pPr>
      <w:rPr>
        <w:rFonts w:ascii="Wingdings" w:hAnsi="Wingdings" w:cs="Wingdings"/>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cs="Wingdings"/>
      </w:rPr>
    </w:lvl>
    <w:lvl w:ilvl="3">
      <w:numFmt w:val="bullet"/>
      <w:lvlText w:val=""/>
      <w:lvlJc w:val="left"/>
      <w:pPr>
        <w:ind w:left="3447" w:hanging="360"/>
      </w:pPr>
      <w:rPr>
        <w:rFonts w:ascii="Symbol" w:hAnsi="Symbol" w:cs="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cs="Wingdings"/>
      </w:rPr>
    </w:lvl>
    <w:lvl w:ilvl="6">
      <w:numFmt w:val="bullet"/>
      <w:lvlText w:val=""/>
      <w:lvlJc w:val="left"/>
      <w:pPr>
        <w:ind w:left="5607" w:hanging="360"/>
      </w:pPr>
      <w:rPr>
        <w:rFonts w:ascii="Symbol" w:hAnsi="Symbol" w:cs="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cs="Wingdings"/>
      </w:rPr>
    </w:lvl>
  </w:abstractNum>
  <w:abstractNum w:abstractNumId="39" w15:restartNumberingAfterBreak="0">
    <w:nsid w:val="350F47DB"/>
    <w:multiLevelType w:val="multilevel"/>
    <w:tmpl w:val="CB0AE2A8"/>
    <w:styleLink w:val="WW8Num58"/>
    <w:lvl w:ilvl="0">
      <w:numFmt w:val="bullet"/>
      <w:lvlText w:val=""/>
      <w:lvlJc w:val="left"/>
      <w:pPr>
        <w:ind w:left="1632" w:hanging="360"/>
      </w:pPr>
      <w:rPr>
        <w:rFonts w:ascii="Wingdings" w:hAnsi="Wingdings" w:cs="Wingdings"/>
      </w:rPr>
    </w:lvl>
    <w:lvl w:ilvl="1">
      <w:numFmt w:val="bullet"/>
      <w:lvlText w:val="o"/>
      <w:lvlJc w:val="left"/>
      <w:pPr>
        <w:ind w:left="2352" w:hanging="360"/>
      </w:pPr>
      <w:rPr>
        <w:rFonts w:ascii="Courier New" w:hAnsi="Courier New" w:cs="Courier New"/>
      </w:rPr>
    </w:lvl>
    <w:lvl w:ilvl="2">
      <w:numFmt w:val="bullet"/>
      <w:lvlText w:val=""/>
      <w:lvlJc w:val="left"/>
      <w:pPr>
        <w:ind w:left="3072" w:hanging="360"/>
      </w:pPr>
      <w:rPr>
        <w:rFonts w:ascii="Wingdings" w:hAnsi="Wingdings" w:cs="Wingdings"/>
      </w:rPr>
    </w:lvl>
    <w:lvl w:ilvl="3">
      <w:numFmt w:val="bullet"/>
      <w:lvlText w:val=""/>
      <w:lvlJc w:val="left"/>
      <w:pPr>
        <w:ind w:left="3792" w:hanging="360"/>
      </w:pPr>
      <w:rPr>
        <w:rFonts w:ascii="Symbol" w:hAnsi="Symbol" w:cs="Symbol"/>
      </w:rPr>
    </w:lvl>
    <w:lvl w:ilvl="4">
      <w:numFmt w:val="bullet"/>
      <w:lvlText w:val="o"/>
      <w:lvlJc w:val="left"/>
      <w:pPr>
        <w:ind w:left="4512" w:hanging="360"/>
      </w:pPr>
      <w:rPr>
        <w:rFonts w:ascii="Courier New" w:hAnsi="Courier New" w:cs="Courier New"/>
      </w:rPr>
    </w:lvl>
    <w:lvl w:ilvl="5">
      <w:numFmt w:val="bullet"/>
      <w:lvlText w:val=""/>
      <w:lvlJc w:val="left"/>
      <w:pPr>
        <w:ind w:left="5232" w:hanging="360"/>
      </w:pPr>
      <w:rPr>
        <w:rFonts w:ascii="Wingdings" w:hAnsi="Wingdings" w:cs="Wingdings"/>
      </w:rPr>
    </w:lvl>
    <w:lvl w:ilvl="6">
      <w:numFmt w:val="bullet"/>
      <w:lvlText w:val=""/>
      <w:lvlJc w:val="left"/>
      <w:pPr>
        <w:ind w:left="5952" w:hanging="360"/>
      </w:pPr>
      <w:rPr>
        <w:rFonts w:ascii="Symbol" w:hAnsi="Symbol" w:cs="Symbol"/>
      </w:rPr>
    </w:lvl>
    <w:lvl w:ilvl="7">
      <w:numFmt w:val="bullet"/>
      <w:lvlText w:val="o"/>
      <w:lvlJc w:val="left"/>
      <w:pPr>
        <w:ind w:left="6672" w:hanging="360"/>
      </w:pPr>
      <w:rPr>
        <w:rFonts w:ascii="Courier New" w:hAnsi="Courier New" w:cs="Courier New"/>
      </w:rPr>
    </w:lvl>
    <w:lvl w:ilvl="8">
      <w:numFmt w:val="bullet"/>
      <w:lvlText w:val=""/>
      <w:lvlJc w:val="left"/>
      <w:pPr>
        <w:ind w:left="7392" w:hanging="360"/>
      </w:pPr>
      <w:rPr>
        <w:rFonts w:ascii="Wingdings" w:hAnsi="Wingdings" w:cs="Wingdings"/>
      </w:rPr>
    </w:lvl>
  </w:abstractNum>
  <w:abstractNum w:abstractNumId="40" w15:restartNumberingAfterBreak="0">
    <w:nsid w:val="35D74792"/>
    <w:multiLevelType w:val="multilevel"/>
    <w:tmpl w:val="F134EACE"/>
    <w:styleLink w:val="WW8Num25"/>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35FE7D6B"/>
    <w:multiLevelType w:val="multilevel"/>
    <w:tmpl w:val="9550C79A"/>
    <w:styleLink w:val="WW8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365462D2"/>
    <w:multiLevelType w:val="multilevel"/>
    <w:tmpl w:val="A84026D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3" w15:restartNumberingAfterBreak="0">
    <w:nsid w:val="385131C4"/>
    <w:multiLevelType w:val="multilevel"/>
    <w:tmpl w:val="ADDC8218"/>
    <w:lvl w:ilvl="0">
      <w:numFmt w:val="bullet"/>
      <w:lvlText w:val="✔"/>
      <w:lvlJc w:val="left"/>
      <w:pPr>
        <w:ind w:left="1577" w:hanging="360"/>
      </w:pPr>
      <w:rPr>
        <w:rFonts w:ascii="OpenSymbol" w:eastAsia="StarSymbol, 'Arial Unicode MS'" w:hAnsi="OpenSymbol" w:cs="StarSymbol, 'Arial Unicode MS'"/>
        <w:sz w:val="18"/>
        <w:szCs w:val="18"/>
      </w:rPr>
    </w:lvl>
    <w:lvl w:ilvl="1">
      <w:numFmt w:val="bullet"/>
      <w:lvlText w:val="◦"/>
      <w:lvlJc w:val="left"/>
      <w:pPr>
        <w:ind w:left="1937" w:hanging="360"/>
      </w:pPr>
      <w:rPr>
        <w:rFonts w:ascii="StarSymbol, 'Arial Unicode MS'" w:eastAsia="StarSymbol, 'Arial Unicode MS'" w:hAnsi="StarSymbol, 'Arial Unicode MS'" w:cs="StarSymbol, 'Arial Unicode MS'"/>
        <w:sz w:val="18"/>
        <w:szCs w:val="18"/>
      </w:rPr>
    </w:lvl>
    <w:lvl w:ilvl="2">
      <w:numFmt w:val="bullet"/>
      <w:lvlText w:val="▪"/>
      <w:lvlJc w:val="left"/>
      <w:pPr>
        <w:ind w:left="2297" w:hanging="360"/>
      </w:pPr>
      <w:rPr>
        <w:rFonts w:ascii="StarSymbol, 'Arial Unicode MS'" w:eastAsia="StarSymbol, 'Arial Unicode MS'" w:hAnsi="StarSymbol, 'Arial Unicode MS'" w:cs="StarSymbol, 'Arial Unicode MS'"/>
        <w:sz w:val="18"/>
        <w:szCs w:val="18"/>
      </w:rPr>
    </w:lvl>
    <w:lvl w:ilvl="3">
      <w:numFmt w:val="bullet"/>
      <w:lvlText w:val="•"/>
      <w:lvlJc w:val="left"/>
      <w:pPr>
        <w:ind w:left="2657" w:hanging="360"/>
      </w:pPr>
      <w:rPr>
        <w:rFonts w:ascii="StarSymbol, 'Arial Unicode MS'" w:eastAsia="StarSymbol, 'Arial Unicode MS'" w:hAnsi="StarSymbol, 'Arial Unicode MS'" w:cs="StarSymbol, 'Arial Unicode MS'"/>
        <w:sz w:val="18"/>
        <w:szCs w:val="18"/>
      </w:rPr>
    </w:lvl>
    <w:lvl w:ilvl="4">
      <w:numFmt w:val="bullet"/>
      <w:lvlText w:val="◦"/>
      <w:lvlJc w:val="left"/>
      <w:pPr>
        <w:ind w:left="3017" w:hanging="360"/>
      </w:pPr>
      <w:rPr>
        <w:rFonts w:ascii="StarSymbol, 'Arial Unicode MS'" w:eastAsia="StarSymbol, 'Arial Unicode MS'" w:hAnsi="StarSymbol, 'Arial Unicode MS'" w:cs="StarSymbol, 'Arial Unicode MS'"/>
        <w:sz w:val="18"/>
        <w:szCs w:val="18"/>
      </w:rPr>
    </w:lvl>
    <w:lvl w:ilvl="5">
      <w:numFmt w:val="bullet"/>
      <w:lvlText w:val="▪"/>
      <w:lvlJc w:val="left"/>
      <w:pPr>
        <w:ind w:left="3377" w:hanging="360"/>
      </w:pPr>
      <w:rPr>
        <w:rFonts w:ascii="StarSymbol, 'Arial Unicode MS'" w:eastAsia="StarSymbol, 'Arial Unicode MS'" w:hAnsi="StarSymbol, 'Arial Unicode MS'" w:cs="StarSymbol, 'Arial Unicode MS'"/>
        <w:sz w:val="18"/>
        <w:szCs w:val="18"/>
      </w:rPr>
    </w:lvl>
    <w:lvl w:ilvl="6">
      <w:numFmt w:val="bullet"/>
      <w:lvlText w:val="•"/>
      <w:lvlJc w:val="left"/>
      <w:pPr>
        <w:ind w:left="3737" w:hanging="360"/>
      </w:pPr>
      <w:rPr>
        <w:rFonts w:ascii="StarSymbol, 'Arial Unicode MS'" w:eastAsia="StarSymbol, 'Arial Unicode MS'" w:hAnsi="StarSymbol, 'Arial Unicode MS'" w:cs="StarSymbol, 'Arial Unicode MS'"/>
        <w:sz w:val="18"/>
        <w:szCs w:val="18"/>
      </w:rPr>
    </w:lvl>
    <w:lvl w:ilvl="7">
      <w:numFmt w:val="bullet"/>
      <w:lvlText w:val="◦"/>
      <w:lvlJc w:val="left"/>
      <w:pPr>
        <w:ind w:left="4097" w:hanging="360"/>
      </w:pPr>
      <w:rPr>
        <w:rFonts w:ascii="StarSymbol, 'Arial Unicode MS'" w:eastAsia="StarSymbol, 'Arial Unicode MS'" w:hAnsi="StarSymbol, 'Arial Unicode MS'" w:cs="StarSymbol, 'Arial Unicode MS'"/>
        <w:sz w:val="18"/>
        <w:szCs w:val="18"/>
      </w:rPr>
    </w:lvl>
    <w:lvl w:ilvl="8">
      <w:numFmt w:val="bullet"/>
      <w:lvlText w:val="▪"/>
      <w:lvlJc w:val="left"/>
      <w:pPr>
        <w:ind w:left="4457" w:hanging="360"/>
      </w:pPr>
      <w:rPr>
        <w:rFonts w:ascii="StarSymbol, 'Arial Unicode MS'" w:eastAsia="StarSymbol, 'Arial Unicode MS'" w:hAnsi="StarSymbol, 'Arial Unicode MS'" w:cs="StarSymbol, 'Arial Unicode MS'"/>
        <w:sz w:val="18"/>
        <w:szCs w:val="18"/>
      </w:rPr>
    </w:lvl>
  </w:abstractNum>
  <w:abstractNum w:abstractNumId="44" w15:restartNumberingAfterBreak="0">
    <w:nsid w:val="39D32523"/>
    <w:multiLevelType w:val="multilevel"/>
    <w:tmpl w:val="F16EC934"/>
    <w:styleLink w:val="WW8Num23"/>
    <w:lvl w:ilvl="0">
      <w:numFmt w:val="bullet"/>
      <w:lvlText w:val="-"/>
      <w:lvlJc w:val="left"/>
      <w:pPr>
        <w:ind w:left="1069" w:hanging="360"/>
      </w:pPr>
      <w:rPr>
        <w:rFonts w:ascii="Calibri" w:eastAsia="Times New Roman" w:hAnsi="Calibri" w:cs="Calibri"/>
        <w:b/>
      </w:rPr>
    </w:lvl>
    <w:lvl w:ilvl="1">
      <w:numFmt w:val="bullet"/>
      <w:lvlText w:val="o"/>
      <w:lvlJc w:val="left"/>
      <w:pPr>
        <w:ind w:left="1789" w:hanging="360"/>
      </w:pPr>
      <w:rPr>
        <w:rFonts w:ascii="Courier New" w:hAnsi="Courier New" w:cs="Courier New"/>
      </w:rPr>
    </w:lvl>
    <w:lvl w:ilvl="2">
      <w:numFmt w:val="bullet"/>
      <w:lvlText w:val=""/>
      <w:lvlJc w:val="left"/>
      <w:pPr>
        <w:ind w:left="2509" w:hanging="360"/>
      </w:pPr>
      <w:rPr>
        <w:rFonts w:ascii="Wingdings" w:hAnsi="Wingdings" w:cs="Wingdings"/>
      </w:rPr>
    </w:lvl>
    <w:lvl w:ilvl="3">
      <w:numFmt w:val="bullet"/>
      <w:lvlText w:val=""/>
      <w:lvlJc w:val="left"/>
      <w:pPr>
        <w:ind w:left="3229" w:hanging="360"/>
      </w:pPr>
      <w:rPr>
        <w:rFonts w:ascii="Symbol" w:hAnsi="Symbol" w:cs="Symbol"/>
      </w:rPr>
    </w:lvl>
    <w:lvl w:ilvl="4">
      <w:numFmt w:val="bullet"/>
      <w:lvlText w:val="o"/>
      <w:lvlJc w:val="left"/>
      <w:pPr>
        <w:ind w:left="3949" w:hanging="360"/>
      </w:pPr>
      <w:rPr>
        <w:rFonts w:ascii="Courier New" w:hAnsi="Courier New" w:cs="Courier New"/>
      </w:rPr>
    </w:lvl>
    <w:lvl w:ilvl="5">
      <w:numFmt w:val="bullet"/>
      <w:lvlText w:val=""/>
      <w:lvlJc w:val="left"/>
      <w:pPr>
        <w:ind w:left="4669" w:hanging="360"/>
      </w:pPr>
      <w:rPr>
        <w:rFonts w:ascii="Wingdings" w:hAnsi="Wingdings" w:cs="Wingdings"/>
      </w:rPr>
    </w:lvl>
    <w:lvl w:ilvl="6">
      <w:numFmt w:val="bullet"/>
      <w:lvlText w:val=""/>
      <w:lvlJc w:val="left"/>
      <w:pPr>
        <w:ind w:left="5389" w:hanging="360"/>
      </w:pPr>
      <w:rPr>
        <w:rFonts w:ascii="Symbol" w:hAnsi="Symbol" w:cs="Symbol"/>
      </w:rPr>
    </w:lvl>
    <w:lvl w:ilvl="7">
      <w:numFmt w:val="bullet"/>
      <w:lvlText w:val="o"/>
      <w:lvlJc w:val="left"/>
      <w:pPr>
        <w:ind w:left="6109" w:hanging="360"/>
      </w:pPr>
      <w:rPr>
        <w:rFonts w:ascii="Courier New" w:hAnsi="Courier New" w:cs="Courier New"/>
      </w:rPr>
    </w:lvl>
    <w:lvl w:ilvl="8">
      <w:numFmt w:val="bullet"/>
      <w:lvlText w:val=""/>
      <w:lvlJc w:val="left"/>
      <w:pPr>
        <w:ind w:left="6829" w:hanging="360"/>
      </w:pPr>
      <w:rPr>
        <w:rFonts w:ascii="Wingdings" w:hAnsi="Wingdings" w:cs="Wingdings"/>
      </w:rPr>
    </w:lvl>
  </w:abstractNum>
  <w:abstractNum w:abstractNumId="45" w15:restartNumberingAfterBreak="0">
    <w:nsid w:val="39F52A3E"/>
    <w:multiLevelType w:val="multilevel"/>
    <w:tmpl w:val="9368678C"/>
    <w:styleLink w:val="WW8Num36"/>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6" w15:restartNumberingAfterBreak="0">
    <w:nsid w:val="3B2838B6"/>
    <w:multiLevelType w:val="hybridMultilevel"/>
    <w:tmpl w:val="AC4EC7B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3CD621D8"/>
    <w:multiLevelType w:val="multilevel"/>
    <w:tmpl w:val="41CCB950"/>
    <w:lvl w:ilvl="0">
      <w:numFmt w:val="bullet"/>
      <w:lvlText w:val=""/>
      <w:lvlJc w:val="left"/>
      <w:pPr>
        <w:ind w:left="720" w:hanging="360"/>
      </w:pPr>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8" w15:restartNumberingAfterBreak="0">
    <w:nsid w:val="3CE2693A"/>
    <w:multiLevelType w:val="multilevel"/>
    <w:tmpl w:val="362C81CC"/>
    <w:styleLink w:val="WW8Num47"/>
    <w:lvl w:ilvl="0">
      <w:numFmt w:val="bullet"/>
      <w:lvlText w:val=""/>
      <w:lvlJc w:val="left"/>
      <w:pPr>
        <w:ind w:left="1440" w:hanging="360"/>
      </w:pPr>
      <w:rPr>
        <w:rFonts w:ascii="Wingdings" w:hAnsi="Wingdings" w:cs="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cs="Wingdings"/>
      </w:rPr>
    </w:lvl>
    <w:lvl w:ilvl="3">
      <w:numFmt w:val="bullet"/>
      <w:lvlText w:val=""/>
      <w:lvlJc w:val="left"/>
      <w:pPr>
        <w:ind w:left="3600" w:hanging="360"/>
      </w:pPr>
      <w:rPr>
        <w:rFonts w:ascii="Symbol" w:hAnsi="Symbol" w:cs="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cs="Wingdings"/>
      </w:rPr>
    </w:lvl>
    <w:lvl w:ilvl="6">
      <w:numFmt w:val="bullet"/>
      <w:lvlText w:val=""/>
      <w:lvlJc w:val="left"/>
      <w:pPr>
        <w:ind w:left="5760" w:hanging="360"/>
      </w:pPr>
      <w:rPr>
        <w:rFonts w:ascii="Symbol" w:hAnsi="Symbol" w:cs="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cs="Wingdings"/>
      </w:rPr>
    </w:lvl>
  </w:abstractNum>
  <w:abstractNum w:abstractNumId="49" w15:restartNumberingAfterBreak="0">
    <w:nsid w:val="3D8D089C"/>
    <w:multiLevelType w:val="multilevel"/>
    <w:tmpl w:val="F15CFB16"/>
    <w:styleLink w:val="WW8Num19"/>
    <w:lvl w:ilvl="0">
      <w:numFmt w:val="bullet"/>
      <w:lvlText w:val="-"/>
      <w:lvlJc w:val="left"/>
      <w:pPr>
        <w:ind w:left="720" w:hanging="360"/>
      </w:pPr>
      <w:rPr>
        <w:rFonts w:ascii="Trebuchet MS" w:eastAsia="Times New Roman" w:hAnsi="Trebuchet MS"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0" w15:restartNumberingAfterBreak="0">
    <w:nsid w:val="3E657C6E"/>
    <w:multiLevelType w:val="multilevel"/>
    <w:tmpl w:val="B0E009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3ED5280A"/>
    <w:multiLevelType w:val="multilevel"/>
    <w:tmpl w:val="5E9C1004"/>
    <w:styleLink w:val="WW8Num34"/>
    <w:lvl w:ilvl="0">
      <w:numFmt w:val="bullet"/>
      <w:lvlText w:val=""/>
      <w:lvlJc w:val="left"/>
      <w:pPr>
        <w:ind w:left="720" w:hanging="360"/>
      </w:pPr>
      <w:rPr>
        <w:rFonts w:ascii="Wingdings" w:hAnsi="Wingdings" w:cs="Wingdings"/>
        <w:sz w:val="24"/>
        <w:szCs w:val="24"/>
        <w:shd w:val="clear" w:color="auto" w:fill="FFFF00"/>
        <w:lang w:eastAsia="it-I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sz w:val="24"/>
        <w:szCs w:val="24"/>
        <w:shd w:val="clear" w:color="auto" w:fill="FFFF00"/>
        <w:lang w:eastAsia="it-IT"/>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sz w:val="24"/>
        <w:szCs w:val="24"/>
        <w:shd w:val="clear" w:color="auto" w:fill="FFFF00"/>
        <w:lang w:eastAsia="it-IT"/>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sz w:val="24"/>
        <w:szCs w:val="24"/>
        <w:shd w:val="clear" w:color="auto" w:fill="FFFF00"/>
        <w:lang w:eastAsia="it-IT"/>
      </w:rPr>
    </w:lvl>
  </w:abstractNum>
  <w:abstractNum w:abstractNumId="52" w15:restartNumberingAfterBreak="0">
    <w:nsid w:val="3F1B2F50"/>
    <w:multiLevelType w:val="multilevel"/>
    <w:tmpl w:val="F134EACE"/>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3F555CD0"/>
    <w:multiLevelType w:val="multilevel"/>
    <w:tmpl w:val="A454B002"/>
    <w:styleLink w:val="WW8Num62"/>
    <w:lvl w:ilvl="0">
      <w:start w:val="1"/>
      <w:numFmt w:val="upperRoman"/>
      <w:lvlText w:val="%1."/>
      <w:lvlJc w:val="righ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42E636AF"/>
    <w:multiLevelType w:val="multilevel"/>
    <w:tmpl w:val="3B463FC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44B762C8"/>
    <w:multiLevelType w:val="multilevel"/>
    <w:tmpl w:val="C8D2D130"/>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56" w15:restartNumberingAfterBreak="0">
    <w:nsid w:val="45C71B9B"/>
    <w:multiLevelType w:val="multilevel"/>
    <w:tmpl w:val="8C18E784"/>
    <w:styleLink w:val="WW8Num7"/>
    <w:lvl w:ilvl="0">
      <w:numFmt w:val="bullet"/>
      <w:lvlText w:val="o"/>
      <w:lvlJc w:val="left"/>
      <w:pPr>
        <w:ind w:left="360" w:hanging="360"/>
      </w:pPr>
      <w:rPr>
        <w:rFonts w:ascii="Courier New" w:hAnsi="Courier New" w:cs="Times New Roman"/>
      </w:rPr>
    </w:lvl>
    <w:lvl w:ilvl="1">
      <w:numFmt w:val="bullet"/>
      <w:lvlText w:val="-"/>
      <w:lvlJc w:val="left"/>
      <w:pPr>
        <w:ind w:left="1866" w:hanging="360"/>
      </w:pPr>
      <w:rPr>
        <w:rFonts w:ascii="Times New Roman" w:hAnsi="Times New Roman" w:cs="Courier New"/>
        <w:sz w:val="24"/>
        <w:szCs w:val="24"/>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Times New Roman" w:hAnsi="Times New Roman" w:cs="Courier New"/>
        <w:sz w:val="24"/>
        <w:szCs w:val="24"/>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Times New Roman" w:hAnsi="Times New Roman" w:cs="Courier New"/>
        <w:sz w:val="24"/>
        <w:szCs w:val="24"/>
      </w:rPr>
    </w:lvl>
    <w:lvl w:ilvl="8">
      <w:numFmt w:val="bullet"/>
      <w:lvlText w:val=""/>
      <w:lvlJc w:val="left"/>
      <w:pPr>
        <w:ind w:left="6906" w:hanging="360"/>
      </w:pPr>
      <w:rPr>
        <w:rFonts w:ascii="Wingdings" w:hAnsi="Wingdings" w:cs="Wingdings"/>
      </w:rPr>
    </w:lvl>
  </w:abstractNum>
  <w:abstractNum w:abstractNumId="57" w15:restartNumberingAfterBreak="0">
    <w:nsid w:val="467E1A9F"/>
    <w:multiLevelType w:val="multilevel"/>
    <w:tmpl w:val="FA1002B4"/>
    <w:styleLink w:val="WW8Num15"/>
    <w:lvl w:ilvl="0">
      <w:numFmt w:val="bullet"/>
      <w:lvlText w:val="–"/>
      <w:lvlJc w:val="left"/>
      <w:pPr>
        <w:ind w:left="360" w:hanging="360"/>
      </w:pPr>
      <w:rPr>
        <w:rFonts w:ascii="StarSymbol, 'Arial Unicode MS'" w:hAnsi="StarSymbol, 'Arial Unicode MS'" w:cs="Times New Roman"/>
      </w:rPr>
    </w:lvl>
    <w:lvl w:ilvl="1">
      <w:numFmt w:val="bullet"/>
      <w:lvlText w:val="–"/>
      <w:lvlJc w:val="left"/>
      <w:pPr>
        <w:ind w:left="1111" w:hanging="360"/>
      </w:pPr>
      <w:rPr>
        <w:rFonts w:ascii="StarSymbol, 'Arial Unicode MS'" w:hAnsi="StarSymbol, 'Arial Unicode MS'" w:cs="Times New Roman"/>
      </w:rPr>
    </w:lvl>
    <w:lvl w:ilvl="2">
      <w:numFmt w:val="bullet"/>
      <w:lvlText w:val="–"/>
      <w:lvlJc w:val="left"/>
      <w:pPr>
        <w:ind w:left="1862" w:hanging="360"/>
      </w:pPr>
      <w:rPr>
        <w:rFonts w:ascii="StarSymbol, 'Arial Unicode MS'" w:hAnsi="StarSymbol, 'Arial Unicode MS'" w:cs="Times New Roman"/>
      </w:rPr>
    </w:lvl>
    <w:lvl w:ilvl="3">
      <w:numFmt w:val="bullet"/>
      <w:lvlText w:val="–"/>
      <w:lvlJc w:val="left"/>
      <w:pPr>
        <w:ind w:left="2613" w:hanging="360"/>
      </w:pPr>
      <w:rPr>
        <w:rFonts w:ascii="StarSymbol, 'Arial Unicode MS'" w:hAnsi="StarSymbol, 'Arial Unicode MS'" w:cs="Times New Roman"/>
      </w:rPr>
    </w:lvl>
    <w:lvl w:ilvl="4">
      <w:numFmt w:val="bullet"/>
      <w:lvlText w:val="–"/>
      <w:lvlJc w:val="left"/>
      <w:pPr>
        <w:ind w:left="3364" w:hanging="360"/>
      </w:pPr>
      <w:rPr>
        <w:rFonts w:ascii="StarSymbol, 'Arial Unicode MS'" w:hAnsi="StarSymbol, 'Arial Unicode MS'" w:cs="Times New Roman"/>
      </w:rPr>
    </w:lvl>
    <w:lvl w:ilvl="5">
      <w:numFmt w:val="bullet"/>
      <w:lvlText w:val="–"/>
      <w:lvlJc w:val="left"/>
      <w:pPr>
        <w:ind w:left="4115" w:hanging="360"/>
      </w:pPr>
      <w:rPr>
        <w:rFonts w:ascii="StarSymbol, 'Arial Unicode MS'" w:hAnsi="StarSymbol, 'Arial Unicode MS'" w:cs="Times New Roman"/>
      </w:rPr>
    </w:lvl>
    <w:lvl w:ilvl="6">
      <w:numFmt w:val="bullet"/>
      <w:lvlText w:val="–"/>
      <w:lvlJc w:val="left"/>
      <w:pPr>
        <w:ind w:left="4866" w:hanging="360"/>
      </w:pPr>
      <w:rPr>
        <w:rFonts w:ascii="StarSymbol, 'Arial Unicode MS'" w:hAnsi="StarSymbol, 'Arial Unicode MS'" w:cs="Times New Roman"/>
      </w:rPr>
    </w:lvl>
    <w:lvl w:ilvl="7">
      <w:numFmt w:val="bullet"/>
      <w:lvlText w:val="–"/>
      <w:lvlJc w:val="left"/>
      <w:pPr>
        <w:ind w:left="5617" w:hanging="360"/>
      </w:pPr>
      <w:rPr>
        <w:rFonts w:ascii="StarSymbol, 'Arial Unicode MS'" w:hAnsi="StarSymbol, 'Arial Unicode MS'" w:cs="Times New Roman"/>
      </w:rPr>
    </w:lvl>
    <w:lvl w:ilvl="8">
      <w:numFmt w:val="bullet"/>
      <w:lvlText w:val="–"/>
      <w:lvlJc w:val="left"/>
      <w:pPr>
        <w:ind w:left="6368" w:hanging="360"/>
      </w:pPr>
      <w:rPr>
        <w:rFonts w:ascii="StarSymbol, 'Arial Unicode MS'" w:hAnsi="StarSymbol, 'Arial Unicode MS'" w:cs="Times New Roman"/>
      </w:rPr>
    </w:lvl>
  </w:abstractNum>
  <w:abstractNum w:abstractNumId="58" w15:restartNumberingAfterBreak="0">
    <w:nsid w:val="4B873F55"/>
    <w:multiLevelType w:val="multilevel"/>
    <w:tmpl w:val="D950767E"/>
    <w:styleLink w:val="WW8Num44"/>
    <w:lvl w:ilvl="0">
      <w:start w:val="1"/>
      <w:numFmt w:val="low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59" w15:restartNumberingAfterBreak="0">
    <w:nsid w:val="4C4B1659"/>
    <w:multiLevelType w:val="multilevel"/>
    <w:tmpl w:val="F4C008BA"/>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0" w15:restartNumberingAfterBreak="0">
    <w:nsid w:val="4DEF1F11"/>
    <w:multiLevelType w:val="multilevel"/>
    <w:tmpl w:val="2C4E2B42"/>
    <w:styleLink w:val="WW8Num40"/>
    <w:lvl w:ilvl="0">
      <w:start w:val="1"/>
      <w:numFmt w:val="decimal"/>
      <w:lvlText w:val="%1."/>
      <w:lvlJc w:val="left"/>
      <w:pPr>
        <w:ind w:left="720" w:hanging="360"/>
      </w:p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numFmt w:val="bullet"/>
      <w:lvlText w:val="–"/>
      <w:lvlJc w:val="left"/>
      <w:pPr>
        <w:ind w:left="3600" w:hanging="360"/>
      </w:pPr>
      <w:rPr>
        <w:rFonts w:ascii="Calibri" w:eastAsia="Times New Roman" w:hAnsi="Calibri" w:cs="Arial"/>
      </w:rPr>
    </w:lvl>
    <w:lvl w:ilvl="5">
      <w:start w:val="1"/>
      <w:numFmt w:val="decimal"/>
      <w:lvlText w:val="%6-"/>
      <w:lvlJc w:val="left"/>
      <w:pPr>
        <w:ind w:left="4500" w:hanging="360"/>
      </w:pPr>
      <w:rPr>
        <w:u w:val="none"/>
      </w:r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501215D3"/>
    <w:multiLevelType w:val="multilevel"/>
    <w:tmpl w:val="FF8C5B78"/>
    <w:styleLink w:val="WW8Num46"/>
    <w:lvl w:ilvl="0">
      <w:numFmt w:val="bullet"/>
      <w:lvlText w:val=""/>
      <w:lvlJc w:val="left"/>
      <w:pPr>
        <w:ind w:left="720" w:hanging="360"/>
      </w:pPr>
      <w:rPr>
        <w:rFonts w:ascii="Symbol" w:hAnsi="Symbol" w:cs="Symbol"/>
        <w:sz w:val="24"/>
        <w:szCs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sz w:val="24"/>
        <w:szCs w:val="24"/>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sz w:val="24"/>
        <w:szCs w:val="24"/>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62" w15:restartNumberingAfterBreak="0">
    <w:nsid w:val="503709BD"/>
    <w:multiLevelType w:val="multilevel"/>
    <w:tmpl w:val="752ED55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3" w15:restartNumberingAfterBreak="0">
    <w:nsid w:val="50F21414"/>
    <w:multiLevelType w:val="multilevel"/>
    <w:tmpl w:val="E582697C"/>
    <w:styleLink w:val="WW8Num5"/>
    <w:lvl w:ilvl="0">
      <w:numFmt w:val="bullet"/>
      <w:lvlText w:val=""/>
      <w:lvlJc w:val="left"/>
      <w:pPr>
        <w:ind w:left="108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4" w15:restartNumberingAfterBreak="0">
    <w:nsid w:val="5A356789"/>
    <w:multiLevelType w:val="multilevel"/>
    <w:tmpl w:val="7FF204A6"/>
    <w:styleLink w:val="WW8Num39"/>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numFmt w:val="bullet"/>
      <w:lvlText w:val="–"/>
      <w:lvlJc w:val="left"/>
      <w:pPr>
        <w:ind w:left="3600" w:hanging="360"/>
      </w:pPr>
      <w:rPr>
        <w:rFonts w:ascii="Calibri" w:eastAsia="Times New Roman" w:hAnsi="Calibri" w:cs="Arial"/>
      </w:rPr>
    </w:lvl>
    <w:lvl w:ilvl="5">
      <w:start w:val="1"/>
      <w:numFmt w:val="decimal"/>
      <w:lvlText w:val="%6-"/>
      <w:lvlJc w:val="left"/>
      <w:pPr>
        <w:ind w:left="4500" w:hanging="360"/>
      </w:pPr>
      <w:rPr>
        <w:u w:val="none"/>
      </w:r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60E32A01"/>
    <w:multiLevelType w:val="multilevel"/>
    <w:tmpl w:val="51C0CAC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6" w15:restartNumberingAfterBreak="0">
    <w:nsid w:val="61D7410A"/>
    <w:multiLevelType w:val="multilevel"/>
    <w:tmpl w:val="A9AEED44"/>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7" w15:restartNumberingAfterBreak="0">
    <w:nsid w:val="629F44B9"/>
    <w:multiLevelType w:val="hybridMultilevel"/>
    <w:tmpl w:val="5B122926"/>
    <w:lvl w:ilvl="0" w:tplc="0410000D">
      <w:start w:val="1"/>
      <w:numFmt w:val="bullet"/>
      <w:lvlText w:val=""/>
      <w:lvlJc w:val="left"/>
      <w:pPr>
        <w:tabs>
          <w:tab w:val="num" w:pos="720"/>
        </w:tabs>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15:restartNumberingAfterBreak="0">
    <w:nsid w:val="62D126E7"/>
    <w:multiLevelType w:val="multilevel"/>
    <w:tmpl w:val="70D41108"/>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69" w15:restartNumberingAfterBreak="0">
    <w:nsid w:val="63964748"/>
    <w:multiLevelType w:val="multilevel"/>
    <w:tmpl w:val="A8DC74AA"/>
    <w:lvl w:ilvl="0">
      <w:numFmt w:val="bullet"/>
      <w:lvlText w:val=""/>
      <w:lvlJc w:val="left"/>
      <w:pPr>
        <w:ind w:left="1146" w:hanging="360"/>
      </w:pPr>
      <w:rPr>
        <w:rFonts w:ascii="Symbol" w:hAnsi="Symbol"/>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70" w15:restartNumberingAfterBreak="0">
    <w:nsid w:val="640D1646"/>
    <w:multiLevelType w:val="multilevel"/>
    <w:tmpl w:val="6DDADC2E"/>
    <w:styleLink w:val="WW8Num22"/>
    <w:lvl w:ilvl="0">
      <w:numFmt w:val="bullet"/>
      <w:lvlText w:val=""/>
      <w:lvlJc w:val="left"/>
      <w:pPr>
        <w:ind w:left="1429" w:hanging="360"/>
      </w:pPr>
      <w:rPr>
        <w:rFonts w:ascii="Wingdings" w:hAnsi="Wingdings" w:cs="Wingdings"/>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cs="Wingdings"/>
      </w:rPr>
    </w:lvl>
    <w:lvl w:ilvl="3">
      <w:numFmt w:val="bullet"/>
      <w:lvlText w:val=""/>
      <w:lvlJc w:val="left"/>
      <w:pPr>
        <w:ind w:left="3589" w:hanging="360"/>
      </w:pPr>
      <w:rPr>
        <w:rFonts w:ascii="Symbol" w:hAnsi="Symbol" w:cs="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cs="Wingdings"/>
      </w:rPr>
    </w:lvl>
    <w:lvl w:ilvl="6">
      <w:numFmt w:val="bullet"/>
      <w:lvlText w:val=""/>
      <w:lvlJc w:val="left"/>
      <w:pPr>
        <w:ind w:left="5749" w:hanging="360"/>
      </w:pPr>
      <w:rPr>
        <w:rFonts w:ascii="Symbol" w:hAnsi="Symbol" w:cs="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cs="Wingdings"/>
      </w:rPr>
    </w:lvl>
  </w:abstractNum>
  <w:abstractNum w:abstractNumId="71" w15:restartNumberingAfterBreak="0">
    <w:nsid w:val="64D9261F"/>
    <w:multiLevelType w:val="multilevel"/>
    <w:tmpl w:val="496AC078"/>
    <w:styleLink w:val="WW8Num35"/>
    <w:lvl w:ilvl="0">
      <w:start w:val="1"/>
      <w:numFmt w:val="decimal"/>
      <w:lvlText w:val="%1."/>
      <w:lvlJc w:val="left"/>
      <w:pPr>
        <w:ind w:left="780" w:hanging="360"/>
      </w:pPr>
      <w:rPr>
        <w:b w:val="0"/>
        <w:szCs w:val="24"/>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72" w15:restartNumberingAfterBreak="0">
    <w:nsid w:val="64EC75DB"/>
    <w:multiLevelType w:val="multilevel"/>
    <w:tmpl w:val="563A407A"/>
    <w:styleLink w:val="WW8Num52"/>
    <w:lvl w:ilvl="0">
      <w:numFmt w:val="bullet"/>
      <w:lvlText w:val=""/>
      <w:lvlJc w:val="left"/>
      <w:pPr>
        <w:ind w:left="1515" w:hanging="360"/>
      </w:pPr>
      <w:rPr>
        <w:rFonts w:ascii="Wingdings" w:hAnsi="Wingdings" w:cs="Wingdings"/>
      </w:rPr>
    </w:lvl>
    <w:lvl w:ilvl="1">
      <w:numFmt w:val="bullet"/>
      <w:lvlText w:val="o"/>
      <w:lvlJc w:val="left"/>
      <w:pPr>
        <w:ind w:left="2235" w:hanging="360"/>
      </w:pPr>
      <w:rPr>
        <w:rFonts w:ascii="Courier New" w:hAnsi="Courier New" w:cs="Courier New"/>
      </w:rPr>
    </w:lvl>
    <w:lvl w:ilvl="2">
      <w:numFmt w:val="bullet"/>
      <w:lvlText w:val=""/>
      <w:lvlJc w:val="left"/>
      <w:pPr>
        <w:ind w:left="2955" w:hanging="360"/>
      </w:pPr>
      <w:rPr>
        <w:rFonts w:ascii="Wingdings" w:hAnsi="Wingdings" w:cs="Wingdings"/>
      </w:rPr>
    </w:lvl>
    <w:lvl w:ilvl="3">
      <w:numFmt w:val="bullet"/>
      <w:lvlText w:val=""/>
      <w:lvlJc w:val="left"/>
      <w:pPr>
        <w:ind w:left="3675" w:hanging="360"/>
      </w:pPr>
      <w:rPr>
        <w:rFonts w:ascii="Symbol" w:hAnsi="Symbol" w:cs="Symbol"/>
      </w:rPr>
    </w:lvl>
    <w:lvl w:ilvl="4">
      <w:numFmt w:val="bullet"/>
      <w:lvlText w:val="o"/>
      <w:lvlJc w:val="left"/>
      <w:pPr>
        <w:ind w:left="4395" w:hanging="360"/>
      </w:pPr>
      <w:rPr>
        <w:rFonts w:ascii="Courier New" w:hAnsi="Courier New" w:cs="Courier New"/>
      </w:rPr>
    </w:lvl>
    <w:lvl w:ilvl="5">
      <w:numFmt w:val="bullet"/>
      <w:lvlText w:val=""/>
      <w:lvlJc w:val="left"/>
      <w:pPr>
        <w:ind w:left="5115" w:hanging="360"/>
      </w:pPr>
      <w:rPr>
        <w:rFonts w:ascii="Wingdings" w:hAnsi="Wingdings" w:cs="Wingdings"/>
      </w:rPr>
    </w:lvl>
    <w:lvl w:ilvl="6">
      <w:numFmt w:val="bullet"/>
      <w:lvlText w:val=""/>
      <w:lvlJc w:val="left"/>
      <w:pPr>
        <w:ind w:left="5835" w:hanging="360"/>
      </w:pPr>
      <w:rPr>
        <w:rFonts w:ascii="Symbol" w:hAnsi="Symbol" w:cs="Symbol"/>
      </w:rPr>
    </w:lvl>
    <w:lvl w:ilvl="7">
      <w:numFmt w:val="bullet"/>
      <w:lvlText w:val="o"/>
      <w:lvlJc w:val="left"/>
      <w:pPr>
        <w:ind w:left="6555" w:hanging="360"/>
      </w:pPr>
      <w:rPr>
        <w:rFonts w:ascii="Courier New" w:hAnsi="Courier New" w:cs="Courier New"/>
      </w:rPr>
    </w:lvl>
    <w:lvl w:ilvl="8">
      <w:numFmt w:val="bullet"/>
      <w:lvlText w:val=""/>
      <w:lvlJc w:val="left"/>
      <w:pPr>
        <w:ind w:left="7275" w:hanging="360"/>
      </w:pPr>
      <w:rPr>
        <w:rFonts w:ascii="Wingdings" w:hAnsi="Wingdings" w:cs="Wingdings"/>
      </w:rPr>
    </w:lvl>
  </w:abstractNum>
  <w:abstractNum w:abstractNumId="73" w15:restartNumberingAfterBreak="0">
    <w:nsid w:val="66720078"/>
    <w:multiLevelType w:val="multilevel"/>
    <w:tmpl w:val="68FC181C"/>
    <w:styleLink w:val="WW8Num57"/>
    <w:lvl w:ilvl="0">
      <w:start w:val="1"/>
      <w:numFmt w:val="lowerLetter"/>
      <w:lvlText w:val="%1."/>
      <w:lvlJc w:val="left"/>
      <w:pPr>
        <w:ind w:left="720" w:hanging="360"/>
      </w:pPr>
      <w:rPr>
        <w:sz w:val="24"/>
        <w:szCs w:val="24"/>
        <w:shd w:val="clear" w:color="auto" w:fill="FFFF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74" w15:restartNumberingAfterBreak="0">
    <w:nsid w:val="675E50E0"/>
    <w:multiLevelType w:val="multilevel"/>
    <w:tmpl w:val="AB64BF0E"/>
    <w:styleLink w:val="WW8Num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68002193"/>
    <w:multiLevelType w:val="multilevel"/>
    <w:tmpl w:val="95C07366"/>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6" w15:restartNumberingAfterBreak="0">
    <w:nsid w:val="683C23DA"/>
    <w:multiLevelType w:val="multilevel"/>
    <w:tmpl w:val="1E423E42"/>
    <w:styleLink w:val="WW8Num32"/>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7" w15:restartNumberingAfterBreak="0">
    <w:nsid w:val="698E295E"/>
    <w:multiLevelType w:val="multilevel"/>
    <w:tmpl w:val="761C91D8"/>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8" w15:restartNumberingAfterBreak="0">
    <w:nsid w:val="69B17F5C"/>
    <w:multiLevelType w:val="multilevel"/>
    <w:tmpl w:val="6DF0FA16"/>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9" w15:restartNumberingAfterBreak="0">
    <w:nsid w:val="6AA87A09"/>
    <w:multiLevelType w:val="multilevel"/>
    <w:tmpl w:val="DAFA5474"/>
    <w:styleLink w:val="WW8Num9"/>
    <w:lvl w:ilvl="0">
      <w:numFmt w:val="bullet"/>
      <w:lvlText w:val=""/>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0" w15:restartNumberingAfterBreak="0">
    <w:nsid w:val="6AC5488C"/>
    <w:multiLevelType w:val="multilevel"/>
    <w:tmpl w:val="E228936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1" w15:restartNumberingAfterBreak="0">
    <w:nsid w:val="6B225774"/>
    <w:multiLevelType w:val="multilevel"/>
    <w:tmpl w:val="A248444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2" w15:restartNumberingAfterBreak="0">
    <w:nsid w:val="6C90157D"/>
    <w:multiLevelType w:val="multilevel"/>
    <w:tmpl w:val="1E34FD4A"/>
    <w:lvl w:ilvl="0">
      <w:start w:val="1"/>
      <w:numFmt w:val="lowerLetter"/>
      <w:lvlText w:val="%1."/>
      <w:lvlJc w:val="left"/>
      <w:pPr>
        <w:ind w:left="1060" w:hanging="360"/>
      </w:pPr>
    </w:lvl>
    <w:lvl w:ilvl="1">
      <w:start w:val="1"/>
      <w:numFmt w:val="lowerLetter"/>
      <w:lvlText w:val="%2."/>
      <w:lvlJc w:val="left"/>
      <w:pPr>
        <w:ind w:left="1780" w:hanging="360"/>
      </w:pPr>
    </w:lvl>
    <w:lvl w:ilvl="2">
      <w:start w:val="1"/>
      <w:numFmt w:val="lowerRoman"/>
      <w:lvlText w:val="%3."/>
      <w:lvlJc w:val="right"/>
      <w:pPr>
        <w:ind w:left="2500" w:hanging="180"/>
      </w:pPr>
    </w:lvl>
    <w:lvl w:ilvl="3">
      <w:start w:val="1"/>
      <w:numFmt w:val="decimal"/>
      <w:lvlText w:val="%4."/>
      <w:lvlJc w:val="left"/>
      <w:pPr>
        <w:ind w:left="3220" w:hanging="360"/>
      </w:pPr>
    </w:lvl>
    <w:lvl w:ilvl="4">
      <w:start w:val="1"/>
      <w:numFmt w:val="lowerLetter"/>
      <w:lvlText w:val="%5."/>
      <w:lvlJc w:val="left"/>
      <w:pPr>
        <w:ind w:left="3940" w:hanging="360"/>
      </w:pPr>
    </w:lvl>
    <w:lvl w:ilvl="5">
      <w:start w:val="1"/>
      <w:numFmt w:val="lowerRoman"/>
      <w:lvlText w:val="%6."/>
      <w:lvlJc w:val="right"/>
      <w:pPr>
        <w:ind w:left="4660" w:hanging="180"/>
      </w:pPr>
    </w:lvl>
    <w:lvl w:ilvl="6">
      <w:start w:val="1"/>
      <w:numFmt w:val="decimal"/>
      <w:lvlText w:val="%7."/>
      <w:lvlJc w:val="left"/>
      <w:pPr>
        <w:ind w:left="5380" w:hanging="360"/>
      </w:pPr>
    </w:lvl>
    <w:lvl w:ilvl="7">
      <w:start w:val="1"/>
      <w:numFmt w:val="lowerLetter"/>
      <w:lvlText w:val="%8."/>
      <w:lvlJc w:val="left"/>
      <w:pPr>
        <w:ind w:left="6100" w:hanging="360"/>
      </w:pPr>
    </w:lvl>
    <w:lvl w:ilvl="8">
      <w:start w:val="1"/>
      <w:numFmt w:val="lowerRoman"/>
      <w:lvlText w:val="%9."/>
      <w:lvlJc w:val="right"/>
      <w:pPr>
        <w:ind w:left="6820" w:hanging="180"/>
      </w:pPr>
    </w:lvl>
  </w:abstractNum>
  <w:abstractNum w:abstractNumId="83" w15:restartNumberingAfterBreak="0">
    <w:nsid w:val="6CE4400A"/>
    <w:multiLevelType w:val="multilevel"/>
    <w:tmpl w:val="E14A7C0C"/>
    <w:lvl w:ilvl="0">
      <w:numFmt w:val="bullet"/>
      <w:lvlText w:val=""/>
      <w:lvlJc w:val="left"/>
      <w:pPr>
        <w:ind w:left="1146" w:hanging="360"/>
      </w:pPr>
      <w:rPr>
        <w:rFonts w:ascii="Wingdings" w:hAnsi="Wingdings"/>
        <w:sz w:val="24"/>
        <w:szCs w:val="24"/>
      </w:rPr>
    </w:lvl>
    <w:lvl w:ilvl="1">
      <w:start w:val="1"/>
      <w:numFmt w:val="lowerLetter"/>
      <w:lvlText w:val="%2."/>
      <w:lvlJc w:val="left"/>
      <w:pPr>
        <w:ind w:left="1866" w:hanging="360"/>
      </w:pPr>
      <w:rPr>
        <w:b/>
        <w:i/>
        <w:sz w:val="24"/>
        <w:szCs w:val="24"/>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84" w15:restartNumberingAfterBreak="0">
    <w:nsid w:val="6E3D5E35"/>
    <w:multiLevelType w:val="multilevel"/>
    <w:tmpl w:val="AC7CAAEE"/>
    <w:lvl w:ilvl="0">
      <w:start w:val="1"/>
      <w:numFmt w:val="lowerLetter"/>
      <w:lvlText w:val="%1)"/>
      <w:lvlJc w:val="left"/>
      <w:pPr>
        <w:ind w:left="1060" w:hanging="360"/>
      </w:pPr>
    </w:lvl>
    <w:lvl w:ilvl="1">
      <w:start w:val="1"/>
      <w:numFmt w:val="lowerLetter"/>
      <w:lvlText w:val="%2."/>
      <w:lvlJc w:val="left"/>
      <w:pPr>
        <w:ind w:left="1780" w:hanging="360"/>
      </w:pPr>
    </w:lvl>
    <w:lvl w:ilvl="2">
      <w:start w:val="1"/>
      <w:numFmt w:val="lowerRoman"/>
      <w:lvlText w:val="%3."/>
      <w:lvlJc w:val="right"/>
      <w:pPr>
        <w:ind w:left="2500" w:hanging="180"/>
      </w:pPr>
    </w:lvl>
    <w:lvl w:ilvl="3">
      <w:start w:val="1"/>
      <w:numFmt w:val="decimal"/>
      <w:lvlText w:val="%4."/>
      <w:lvlJc w:val="left"/>
      <w:pPr>
        <w:ind w:left="3220" w:hanging="360"/>
      </w:pPr>
    </w:lvl>
    <w:lvl w:ilvl="4">
      <w:start w:val="1"/>
      <w:numFmt w:val="lowerLetter"/>
      <w:lvlText w:val="%5."/>
      <w:lvlJc w:val="left"/>
      <w:pPr>
        <w:ind w:left="3940" w:hanging="360"/>
      </w:pPr>
    </w:lvl>
    <w:lvl w:ilvl="5">
      <w:start w:val="1"/>
      <w:numFmt w:val="lowerRoman"/>
      <w:lvlText w:val="%6."/>
      <w:lvlJc w:val="right"/>
      <w:pPr>
        <w:ind w:left="4660" w:hanging="180"/>
      </w:pPr>
    </w:lvl>
    <w:lvl w:ilvl="6">
      <w:start w:val="1"/>
      <w:numFmt w:val="decimal"/>
      <w:lvlText w:val="%7."/>
      <w:lvlJc w:val="left"/>
      <w:pPr>
        <w:ind w:left="5380" w:hanging="360"/>
      </w:pPr>
    </w:lvl>
    <w:lvl w:ilvl="7">
      <w:start w:val="1"/>
      <w:numFmt w:val="lowerLetter"/>
      <w:lvlText w:val="%8."/>
      <w:lvlJc w:val="left"/>
      <w:pPr>
        <w:ind w:left="6100" w:hanging="360"/>
      </w:pPr>
    </w:lvl>
    <w:lvl w:ilvl="8">
      <w:start w:val="1"/>
      <w:numFmt w:val="lowerRoman"/>
      <w:lvlText w:val="%9."/>
      <w:lvlJc w:val="right"/>
      <w:pPr>
        <w:ind w:left="6820" w:hanging="180"/>
      </w:pPr>
    </w:lvl>
  </w:abstractNum>
  <w:abstractNum w:abstractNumId="85" w15:restartNumberingAfterBreak="0">
    <w:nsid w:val="6E6C074B"/>
    <w:multiLevelType w:val="multilevel"/>
    <w:tmpl w:val="DC9AB0D2"/>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70C5001D"/>
    <w:multiLevelType w:val="multilevel"/>
    <w:tmpl w:val="E8103796"/>
    <w:styleLink w:val="WW8Num37"/>
    <w:lvl w:ilvl="0">
      <w:numFmt w:val="bullet"/>
      <w:lvlText w:val=""/>
      <w:lvlJc w:val="left"/>
      <w:pPr>
        <w:ind w:left="720" w:hanging="360"/>
      </w:pPr>
      <w:rPr>
        <w:rFonts w:ascii="Wingdings" w:hAnsi="Wingdings" w:cs="Wingdings"/>
      </w:rPr>
    </w:lvl>
    <w:lvl w:ilvl="1">
      <w:numFmt w:val="bullet"/>
      <w:lvlText w:val=""/>
      <w:lvlJc w:val="left"/>
      <w:pPr>
        <w:ind w:left="1440" w:hanging="360"/>
      </w:pPr>
      <w:rPr>
        <w:rFonts w:ascii="Symbol" w:hAnsi="Symbol" w:cs="Symbol"/>
        <w:sz w:val="24"/>
        <w:szCs w:val="24"/>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sz w:val="24"/>
        <w:szCs w:val="24"/>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sz w:val="24"/>
        <w:szCs w:val="24"/>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87" w15:restartNumberingAfterBreak="0">
    <w:nsid w:val="719D5F9D"/>
    <w:multiLevelType w:val="multilevel"/>
    <w:tmpl w:val="997256A8"/>
    <w:styleLink w:val="WW8Num51"/>
    <w:lvl w:ilvl="0">
      <w:start w:val="1"/>
      <w:numFmt w:val="lowerLetter"/>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761B420C"/>
    <w:multiLevelType w:val="multilevel"/>
    <w:tmpl w:val="00980F30"/>
    <w:styleLink w:val="WW8Num11"/>
    <w:lvl w:ilvl="0">
      <w:numFmt w:val="bullet"/>
      <w:lvlText w:val=""/>
      <w:lvlJc w:val="left"/>
      <w:pPr>
        <w:ind w:left="720" w:hanging="360"/>
      </w:pPr>
      <w:rPr>
        <w:rFonts w:ascii="Wingdings" w:hAnsi="Wingdings" w:cs="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9" w15:restartNumberingAfterBreak="0">
    <w:nsid w:val="762A7193"/>
    <w:multiLevelType w:val="multilevel"/>
    <w:tmpl w:val="E91EAA2A"/>
    <w:styleLink w:val="WW8Num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765A37DE"/>
    <w:multiLevelType w:val="multilevel"/>
    <w:tmpl w:val="11648F10"/>
    <w:styleLink w:val="WW8Num59"/>
    <w:lvl w:ilvl="0">
      <w:numFmt w:val="bullet"/>
      <w:lvlText w:val=""/>
      <w:lvlJc w:val="left"/>
      <w:pPr>
        <w:ind w:left="1854" w:hanging="360"/>
      </w:pPr>
      <w:rPr>
        <w:rFonts w:ascii="Wingdings" w:hAnsi="Wingdings" w:cs="Wingdings"/>
      </w:rPr>
    </w:lvl>
    <w:lvl w:ilvl="1">
      <w:numFmt w:val="bullet"/>
      <w:lvlText w:val="o"/>
      <w:lvlJc w:val="left"/>
      <w:pPr>
        <w:ind w:left="2574" w:hanging="360"/>
      </w:pPr>
      <w:rPr>
        <w:rFonts w:ascii="Courier New" w:hAnsi="Courier New" w:cs="Courier New"/>
      </w:rPr>
    </w:lvl>
    <w:lvl w:ilvl="2">
      <w:numFmt w:val="bullet"/>
      <w:lvlText w:val=""/>
      <w:lvlJc w:val="left"/>
      <w:pPr>
        <w:ind w:left="3294" w:hanging="360"/>
      </w:pPr>
      <w:rPr>
        <w:rFonts w:ascii="Wingdings" w:hAnsi="Wingdings" w:cs="Wingdings"/>
      </w:rPr>
    </w:lvl>
    <w:lvl w:ilvl="3">
      <w:numFmt w:val="bullet"/>
      <w:lvlText w:val=""/>
      <w:lvlJc w:val="left"/>
      <w:pPr>
        <w:ind w:left="4014" w:hanging="360"/>
      </w:pPr>
      <w:rPr>
        <w:rFonts w:ascii="Symbol" w:hAnsi="Symbol" w:cs="Symbol"/>
      </w:rPr>
    </w:lvl>
    <w:lvl w:ilvl="4">
      <w:numFmt w:val="bullet"/>
      <w:lvlText w:val="o"/>
      <w:lvlJc w:val="left"/>
      <w:pPr>
        <w:ind w:left="4734" w:hanging="360"/>
      </w:pPr>
      <w:rPr>
        <w:rFonts w:ascii="Courier New" w:hAnsi="Courier New" w:cs="Courier New"/>
      </w:rPr>
    </w:lvl>
    <w:lvl w:ilvl="5">
      <w:numFmt w:val="bullet"/>
      <w:lvlText w:val=""/>
      <w:lvlJc w:val="left"/>
      <w:pPr>
        <w:ind w:left="5454" w:hanging="360"/>
      </w:pPr>
      <w:rPr>
        <w:rFonts w:ascii="Wingdings" w:hAnsi="Wingdings" w:cs="Wingdings"/>
      </w:rPr>
    </w:lvl>
    <w:lvl w:ilvl="6">
      <w:numFmt w:val="bullet"/>
      <w:lvlText w:val=""/>
      <w:lvlJc w:val="left"/>
      <w:pPr>
        <w:ind w:left="6174" w:hanging="360"/>
      </w:pPr>
      <w:rPr>
        <w:rFonts w:ascii="Symbol" w:hAnsi="Symbol" w:cs="Symbol"/>
      </w:rPr>
    </w:lvl>
    <w:lvl w:ilvl="7">
      <w:numFmt w:val="bullet"/>
      <w:lvlText w:val="o"/>
      <w:lvlJc w:val="left"/>
      <w:pPr>
        <w:ind w:left="6894" w:hanging="360"/>
      </w:pPr>
      <w:rPr>
        <w:rFonts w:ascii="Courier New" w:hAnsi="Courier New" w:cs="Courier New"/>
      </w:rPr>
    </w:lvl>
    <w:lvl w:ilvl="8">
      <w:numFmt w:val="bullet"/>
      <w:lvlText w:val=""/>
      <w:lvlJc w:val="left"/>
      <w:pPr>
        <w:ind w:left="7614" w:hanging="360"/>
      </w:pPr>
      <w:rPr>
        <w:rFonts w:ascii="Wingdings" w:hAnsi="Wingdings" w:cs="Wingdings"/>
      </w:rPr>
    </w:lvl>
  </w:abstractNum>
  <w:abstractNum w:abstractNumId="91" w15:restartNumberingAfterBreak="0">
    <w:nsid w:val="77777539"/>
    <w:multiLevelType w:val="multilevel"/>
    <w:tmpl w:val="D35646D6"/>
    <w:styleLink w:val="WW8Num12"/>
    <w:lvl w:ilvl="0">
      <w:numFmt w:val="bullet"/>
      <w:lvlText w:val=""/>
      <w:lvlJc w:val="left"/>
      <w:pPr>
        <w:ind w:left="1078" w:hanging="283"/>
      </w:pPr>
      <w:rPr>
        <w:rFonts w:ascii="Wingdings" w:hAnsi="Wingdings" w:cs="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2" w15:restartNumberingAfterBreak="0">
    <w:nsid w:val="793822CA"/>
    <w:multiLevelType w:val="multilevel"/>
    <w:tmpl w:val="C650A82A"/>
    <w:styleLink w:val="WW8Num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3" w15:restartNumberingAfterBreak="0">
    <w:nsid w:val="79F327D2"/>
    <w:multiLevelType w:val="multilevel"/>
    <w:tmpl w:val="B9266E54"/>
    <w:styleLink w:val="WW8Num1"/>
    <w:lvl w:ilvl="0">
      <w:numFmt w:val="bullet"/>
      <w:lvlText w:val=""/>
      <w:lvlJc w:val="left"/>
      <w:pPr>
        <w:ind w:left="397" w:hanging="397"/>
      </w:pPr>
      <w:rPr>
        <w:rFonts w:ascii="Wingdings 2" w:hAnsi="Wingdings 2" w:cs="Wingdings 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4" w15:restartNumberingAfterBreak="0">
    <w:nsid w:val="7AE4467E"/>
    <w:multiLevelType w:val="multilevel"/>
    <w:tmpl w:val="32CAD2C6"/>
    <w:styleLink w:val="WW8Num38"/>
    <w:lvl w:ilvl="0">
      <w:start w:val="1"/>
      <w:numFmt w:val="lowerLetter"/>
      <w:lvlText w:val="%1."/>
      <w:lvlJc w:val="left"/>
      <w:pPr>
        <w:ind w:left="1080" w:hanging="360"/>
      </w:pPr>
      <w:rPr>
        <w:rFonts w:eastAsia="Tahoma"/>
        <w:b/>
        <w:i/>
        <w:sz w:val="24"/>
        <w:szCs w:val="24"/>
        <w:lang w:eastAsia="it-I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5" w15:restartNumberingAfterBreak="0">
    <w:nsid w:val="7E125176"/>
    <w:multiLevelType w:val="multilevel"/>
    <w:tmpl w:val="B1C0C9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15:restartNumberingAfterBreak="0">
    <w:nsid w:val="7EEF78C6"/>
    <w:multiLevelType w:val="multilevel"/>
    <w:tmpl w:val="11649C7E"/>
    <w:styleLink w:val="WW8Num60"/>
    <w:lvl w:ilvl="0">
      <w:start w:val="1"/>
      <w:numFmt w:val="lowerLetter"/>
      <w:lvlText w:val="%1)"/>
      <w:lvlJc w:val="left"/>
      <w:pPr>
        <w:ind w:left="720" w:hanging="360"/>
      </w:pPr>
      <w:rPr>
        <w:b/>
        <w:sz w:val="24"/>
        <w:szCs w:val="24"/>
        <w:shd w:val="clear" w:color="auto" w:fill="FFFF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7F5062F9"/>
    <w:multiLevelType w:val="multilevel"/>
    <w:tmpl w:val="67023996"/>
    <w:styleLink w:val="WW8Num33"/>
    <w:lvl w:ilvl="0">
      <w:numFmt w:val="bullet"/>
      <w:lvlText w:val=""/>
      <w:lvlJc w:val="left"/>
      <w:pPr>
        <w:ind w:left="720" w:hanging="360"/>
      </w:pPr>
      <w:rPr>
        <w:rFonts w:ascii="Symbol" w:hAnsi="Symbol" w:cs="Symbol"/>
        <w:sz w:val="24"/>
        <w:szCs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sz w:val="24"/>
        <w:szCs w:val="24"/>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sz w:val="24"/>
        <w:szCs w:val="24"/>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num w:numId="1">
    <w:abstractNumId w:val="93"/>
  </w:num>
  <w:num w:numId="2">
    <w:abstractNumId w:val="0"/>
  </w:num>
  <w:num w:numId="3">
    <w:abstractNumId w:val="19"/>
  </w:num>
  <w:num w:numId="4">
    <w:abstractNumId w:val="6"/>
  </w:num>
  <w:num w:numId="5">
    <w:abstractNumId w:val="63"/>
  </w:num>
  <w:num w:numId="6">
    <w:abstractNumId w:val="12"/>
  </w:num>
  <w:num w:numId="7">
    <w:abstractNumId w:val="56"/>
  </w:num>
  <w:num w:numId="8">
    <w:abstractNumId w:val="36"/>
  </w:num>
  <w:num w:numId="9">
    <w:abstractNumId w:val="79"/>
  </w:num>
  <w:num w:numId="10">
    <w:abstractNumId w:val="41"/>
  </w:num>
  <w:num w:numId="11">
    <w:abstractNumId w:val="88"/>
  </w:num>
  <w:num w:numId="12">
    <w:abstractNumId w:val="91"/>
  </w:num>
  <w:num w:numId="13">
    <w:abstractNumId w:val="11"/>
  </w:num>
  <w:num w:numId="14">
    <w:abstractNumId w:val="26"/>
  </w:num>
  <w:num w:numId="15">
    <w:abstractNumId w:val="57"/>
  </w:num>
  <w:num w:numId="16">
    <w:abstractNumId w:val="15"/>
  </w:num>
  <w:num w:numId="17">
    <w:abstractNumId w:val="4"/>
  </w:num>
  <w:num w:numId="18">
    <w:abstractNumId w:val="89"/>
  </w:num>
  <w:num w:numId="19">
    <w:abstractNumId w:val="49"/>
  </w:num>
  <w:num w:numId="20">
    <w:abstractNumId w:val="16"/>
  </w:num>
  <w:num w:numId="21">
    <w:abstractNumId w:val="13"/>
  </w:num>
  <w:num w:numId="22">
    <w:abstractNumId w:val="70"/>
  </w:num>
  <w:num w:numId="23">
    <w:abstractNumId w:val="44"/>
  </w:num>
  <w:num w:numId="24">
    <w:abstractNumId w:val="37"/>
  </w:num>
  <w:num w:numId="25">
    <w:abstractNumId w:val="40"/>
  </w:num>
  <w:num w:numId="26">
    <w:abstractNumId w:val="38"/>
  </w:num>
  <w:num w:numId="27">
    <w:abstractNumId w:val="5"/>
  </w:num>
  <w:num w:numId="28">
    <w:abstractNumId w:val="9"/>
  </w:num>
  <w:num w:numId="29">
    <w:abstractNumId w:val="2"/>
  </w:num>
  <w:num w:numId="30">
    <w:abstractNumId w:val="7"/>
  </w:num>
  <w:num w:numId="31">
    <w:abstractNumId w:val="14"/>
  </w:num>
  <w:num w:numId="32">
    <w:abstractNumId w:val="76"/>
  </w:num>
  <w:num w:numId="33">
    <w:abstractNumId w:val="97"/>
  </w:num>
  <w:num w:numId="34">
    <w:abstractNumId w:val="51"/>
  </w:num>
  <w:num w:numId="35">
    <w:abstractNumId w:val="71"/>
  </w:num>
  <w:num w:numId="36">
    <w:abstractNumId w:val="45"/>
  </w:num>
  <w:num w:numId="37">
    <w:abstractNumId w:val="86"/>
  </w:num>
  <w:num w:numId="38">
    <w:abstractNumId w:val="94"/>
  </w:num>
  <w:num w:numId="39">
    <w:abstractNumId w:val="64"/>
  </w:num>
  <w:num w:numId="40">
    <w:abstractNumId w:val="60"/>
  </w:num>
  <w:num w:numId="41">
    <w:abstractNumId w:val="74"/>
  </w:num>
  <w:num w:numId="42">
    <w:abstractNumId w:val="10"/>
  </w:num>
  <w:num w:numId="43">
    <w:abstractNumId w:val="24"/>
  </w:num>
  <w:num w:numId="44">
    <w:abstractNumId w:val="58"/>
  </w:num>
  <w:num w:numId="45">
    <w:abstractNumId w:val="28"/>
  </w:num>
  <w:num w:numId="46">
    <w:abstractNumId w:val="61"/>
  </w:num>
  <w:num w:numId="47">
    <w:abstractNumId w:val="48"/>
  </w:num>
  <w:num w:numId="48">
    <w:abstractNumId w:val="92"/>
  </w:num>
  <w:num w:numId="49">
    <w:abstractNumId w:val="1"/>
  </w:num>
  <w:num w:numId="50">
    <w:abstractNumId w:val="29"/>
  </w:num>
  <w:num w:numId="51">
    <w:abstractNumId w:val="87"/>
  </w:num>
  <w:num w:numId="52">
    <w:abstractNumId w:val="72"/>
  </w:num>
  <w:num w:numId="53">
    <w:abstractNumId w:val="3"/>
  </w:num>
  <w:num w:numId="54">
    <w:abstractNumId w:val="30"/>
  </w:num>
  <w:num w:numId="55">
    <w:abstractNumId w:val="32"/>
  </w:num>
  <w:num w:numId="56">
    <w:abstractNumId w:val="33"/>
  </w:num>
  <w:num w:numId="57">
    <w:abstractNumId w:val="73"/>
  </w:num>
  <w:num w:numId="58">
    <w:abstractNumId w:val="39"/>
  </w:num>
  <w:num w:numId="59">
    <w:abstractNumId w:val="90"/>
  </w:num>
  <w:num w:numId="60">
    <w:abstractNumId w:val="96"/>
  </w:num>
  <w:num w:numId="61">
    <w:abstractNumId w:val="18"/>
  </w:num>
  <w:num w:numId="62">
    <w:abstractNumId w:val="53"/>
  </w:num>
  <w:num w:numId="63">
    <w:abstractNumId w:val="69"/>
  </w:num>
  <w:num w:numId="64">
    <w:abstractNumId w:val="8"/>
  </w:num>
  <w:num w:numId="65">
    <w:abstractNumId w:val="43"/>
  </w:num>
  <w:num w:numId="66">
    <w:abstractNumId w:val="23"/>
  </w:num>
  <w:num w:numId="67">
    <w:abstractNumId w:val="17"/>
  </w:num>
  <w:num w:numId="68">
    <w:abstractNumId w:val="31"/>
  </w:num>
  <w:num w:numId="69">
    <w:abstractNumId w:val="68"/>
  </w:num>
  <w:num w:numId="70">
    <w:abstractNumId w:val="77"/>
  </w:num>
  <w:num w:numId="71">
    <w:abstractNumId w:val="50"/>
  </w:num>
  <w:num w:numId="72">
    <w:abstractNumId w:val="75"/>
  </w:num>
  <w:num w:numId="73">
    <w:abstractNumId w:val="55"/>
  </w:num>
  <w:num w:numId="74">
    <w:abstractNumId w:val="59"/>
  </w:num>
  <w:num w:numId="75">
    <w:abstractNumId w:val="22"/>
  </w:num>
  <w:num w:numId="76">
    <w:abstractNumId w:val="34"/>
  </w:num>
  <w:num w:numId="77">
    <w:abstractNumId w:val="66"/>
  </w:num>
  <w:num w:numId="78">
    <w:abstractNumId w:val="80"/>
  </w:num>
  <w:num w:numId="79">
    <w:abstractNumId w:val="42"/>
  </w:num>
  <w:num w:numId="80">
    <w:abstractNumId w:val="54"/>
  </w:num>
  <w:num w:numId="81">
    <w:abstractNumId w:val="83"/>
  </w:num>
  <w:num w:numId="82">
    <w:abstractNumId w:val="35"/>
  </w:num>
  <w:num w:numId="83">
    <w:abstractNumId w:val="65"/>
  </w:num>
  <w:num w:numId="84">
    <w:abstractNumId w:val="20"/>
  </w:num>
  <w:num w:numId="85">
    <w:abstractNumId w:val="21"/>
  </w:num>
  <w:num w:numId="86">
    <w:abstractNumId w:val="25"/>
  </w:num>
  <w:num w:numId="87">
    <w:abstractNumId w:val="84"/>
  </w:num>
  <w:num w:numId="88">
    <w:abstractNumId w:val="82"/>
  </w:num>
  <w:num w:numId="89">
    <w:abstractNumId w:val="62"/>
  </w:num>
  <w:num w:numId="90">
    <w:abstractNumId w:val="81"/>
  </w:num>
  <w:num w:numId="91">
    <w:abstractNumId w:val="85"/>
  </w:num>
  <w:num w:numId="92">
    <w:abstractNumId w:val="95"/>
  </w:num>
  <w:num w:numId="93">
    <w:abstractNumId w:val="47"/>
  </w:num>
  <w:num w:numId="94">
    <w:abstractNumId w:val="78"/>
  </w:num>
  <w:num w:numId="95">
    <w:abstractNumId w:val="67"/>
  </w:num>
  <w:num w:numId="96">
    <w:abstractNumId w:val="46"/>
  </w:num>
  <w:num w:numId="97">
    <w:abstractNumId w:val="27"/>
  </w:num>
  <w:num w:numId="98">
    <w:abstractNumId w:val="52"/>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autoHyphenation/>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F4B"/>
    <w:rsid w:val="000057FD"/>
    <w:rsid w:val="0001263C"/>
    <w:rsid w:val="00012EB0"/>
    <w:rsid w:val="000144FE"/>
    <w:rsid w:val="0002297E"/>
    <w:rsid w:val="00023A29"/>
    <w:rsid w:val="00030EBE"/>
    <w:rsid w:val="000448F2"/>
    <w:rsid w:val="00054A1F"/>
    <w:rsid w:val="00065404"/>
    <w:rsid w:val="000667F2"/>
    <w:rsid w:val="00072693"/>
    <w:rsid w:val="00087DDE"/>
    <w:rsid w:val="000A1B0C"/>
    <w:rsid w:val="000C02C0"/>
    <w:rsid w:val="000F210E"/>
    <w:rsid w:val="000F633F"/>
    <w:rsid w:val="00107ED9"/>
    <w:rsid w:val="00127BFE"/>
    <w:rsid w:val="00132790"/>
    <w:rsid w:val="00157B4B"/>
    <w:rsid w:val="00176819"/>
    <w:rsid w:val="0018057A"/>
    <w:rsid w:val="00185A13"/>
    <w:rsid w:val="001972D0"/>
    <w:rsid w:val="001A59D1"/>
    <w:rsid w:val="001A7676"/>
    <w:rsid w:val="001C52F2"/>
    <w:rsid w:val="001D197C"/>
    <w:rsid w:val="001D56DF"/>
    <w:rsid w:val="001E2E4A"/>
    <w:rsid w:val="001E4207"/>
    <w:rsid w:val="001E6833"/>
    <w:rsid w:val="001F54A6"/>
    <w:rsid w:val="002216F1"/>
    <w:rsid w:val="00236427"/>
    <w:rsid w:val="00285AB1"/>
    <w:rsid w:val="0029012E"/>
    <w:rsid w:val="00292BCC"/>
    <w:rsid w:val="002A082A"/>
    <w:rsid w:val="002D33A6"/>
    <w:rsid w:val="002D40EA"/>
    <w:rsid w:val="003067A5"/>
    <w:rsid w:val="0032294C"/>
    <w:rsid w:val="003278E8"/>
    <w:rsid w:val="00327B6A"/>
    <w:rsid w:val="00362190"/>
    <w:rsid w:val="003B2146"/>
    <w:rsid w:val="003C5FC6"/>
    <w:rsid w:val="003D4BF5"/>
    <w:rsid w:val="003E6C74"/>
    <w:rsid w:val="003F5D9F"/>
    <w:rsid w:val="00405A9D"/>
    <w:rsid w:val="004068F3"/>
    <w:rsid w:val="0040756B"/>
    <w:rsid w:val="0041183A"/>
    <w:rsid w:val="00444761"/>
    <w:rsid w:val="00464075"/>
    <w:rsid w:val="00477B79"/>
    <w:rsid w:val="00490DBF"/>
    <w:rsid w:val="004A10EA"/>
    <w:rsid w:val="004A585D"/>
    <w:rsid w:val="004B3FEA"/>
    <w:rsid w:val="004E2FF8"/>
    <w:rsid w:val="004E4FF2"/>
    <w:rsid w:val="004F27CF"/>
    <w:rsid w:val="004F7472"/>
    <w:rsid w:val="00504D88"/>
    <w:rsid w:val="0051530A"/>
    <w:rsid w:val="00521AD1"/>
    <w:rsid w:val="00523ED5"/>
    <w:rsid w:val="0052737A"/>
    <w:rsid w:val="00536175"/>
    <w:rsid w:val="00537F9A"/>
    <w:rsid w:val="00570ADC"/>
    <w:rsid w:val="00574B60"/>
    <w:rsid w:val="005A21E2"/>
    <w:rsid w:val="005A2C79"/>
    <w:rsid w:val="005B2609"/>
    <w:rsid w:val="005B30D3"/>
    <w:rsid w:val="005C0C50"/>
    <w:rsid w:val="005C362D"/>
    <w:rsid w:val="005D58A9"/>
    <w:rsid w:val="005E1DDB"/>
    <w:rsid w:val="00602B9A"/>
    <w:rsid w:val="006258A5"/>
    <w:rsid w:val="006378BE"/>
    <w:rsid w:val="00663AA9"/>
    <w:rsid w:val="006759CE"/>
    <w:rsid w:val="006B16BA"/>
    <w:rsid w:val="006D5611"/>
    <w:rsid w:val="006F5198"/>
    <w:rsid w:val="00700280"/>
    <w:rsid w:val="00700FA4"/>
    <w:rsid w:val="00706F4B"/>
    <w:rsid w:val="00712F3E"/>
    <w:rsid w:val="00731FB4"/>
    <w:rsid w:val="00732804"/>
    <w:rsid w:val="00765F8F"/>
    <w:rsid w:val="00767573"/>
    <w:rsid w:val="00790E32"/>
    <w:rsid w:val="007A3EEE"/>
    <w:rsid w:val="007C1B6E"/>
    <w:rsid w:val="007D57BD"/>
    <w:rsid w:val="007F5AC2"/>
    <w:rsid w:val="00821413"/>
    <w:rsid w:val="00836275"/>
    <w:rsid w:val="0084319E"/>
    <w:rsid w:val="008528DF"/>
    <w:rsid w:val="0086386D"/>
    <w:rsid w:val="00863E55"/>
    <w:rsid w:val="00865CBF"/>
    <w:rsid w:val="00874A26"/>
    <w:rsid w:val="00875533"/>
    <w:rsid w:val="00875FA0"/>
    <w:rsid w:val="00876FEE"/>
    <w:rsid w:val="008A729B"/>
    <w:rsid w:val="008C2365"/>
    <w:rsid w:val="008D2260"/>
    <w:rsid w:val="008F57CC"/>
    <w:rsid w:val="009124F5"/>
    <w:rsid w:val="00920FC1"/>
    <w:rsid w:val="00921F48"/>
    <w:rsid w:val="00927036"/>
    <w:rsid w:val="0093116C"/>
    <w:rsid w:val="00935EC9"/>
    <w:rsid w:val="0093634B"/>
    <w:rsid w:val="009A0966"/>
    <w:rsid w:val="009C6F58"/>
    <w:rsid w:val="00A86FEB"/>
    <w:rsid w:val="00A91B8D"/>
    <w:rsid w:val="00AB519E"/>
    <w:rsid w:val="00AC1B82"/>
    <w:rsid w:val="00AD4D27"/>
    <w:rsid w:val="00B21E4E"/>
    <w:rsid w:val="00B336A2"/>
    <w:rsid w:val="00B416CB"/>
    <w:rsid w:val="00B50C9E"/>
    <w:rsid w:val="00B65434"/>
    <w:rsid w:val="00B7011B"/>
    <w:rsid w:val="00B82730"/>
    <w:rsid w:val="00B9180F"/>
    <w:rsid w:val="00B948CF"/>
    <w:rsid w:val="00B97109"/>
    <w:rsid w:val="00BB6F6D"/>
    <w:rsid w:val="00BB7691"/>
    <w:rsid w:val="00BC0561"/>
    <w:rsid w:val="00BD27D3"/>
    <w:rsid w:val="00BF4744"/>
    <w:rsid w:val="00C17683"/>
    <w:rsid w:val="00C511FB"/>
    <w:rsid w:val="00C65A0F"/>
    <w:rsid w:val="00C7451E"/>
    <w:rsid w:val="00C748D6"/>
    <w:rsid w:val="00C804B5"/>
    <w:rsid w:val="00C866C4"/>
    <w:rsid w:val="00CA1AE2"/>
    <w:rsid w:val="00CA2836"/>
    <w:rsid w:val="00CE1FB4"/>
    <w:rsid w:val="00CE5186"/>
    <w:rsid w:val="00D12CF3"/>
    <w:rsid w:val="00D24ACD"/>
    <w:rsid w:val="00D31241"/>
    <w:rsid w:val="00D435F9"/>
    <w:rsid w:val="00D5708D"/>
    <w:rsid w:val="00D6117D"/>
    <w:rsid w:val="00D73180"/>
    <w:rsid w:val="00D73378"/>
    <w:rsid w:val="00DA42FC"/>
    <w:rsid w:val="00DD208E"/>
    <w:rsid w:val="00DF4108"/>
    <w:rsid w:val="00E41C5E"/>
    <w:rsid w:val="00E46CCF"/>
    <w:rsid w:val="00E76700"/>
    <w:rsid w:val="00EA6C90"/>
    <w:rsid w:val="00EB4148"/>
    <w:rsid w:val="00EB49AA"/>
    <w:rsid w:val="00EB4EFD"/>
    <w:rsid w:val="00EC0525"/>
    <w:rsid w:val="00EE3052"/>
    <w:rsid w:val="00EE4581"/>
    <w:rsid w:val="00F043DC"/>
    <w:rsid w:val="00F23B27"/>
    <w:rsid w:val="00F31ED0"/>
    <w:rsid w:val="00F32887"/>
    <w:rsid w:val="00F55D2E"/>
    <w:rsid w:val="00F81974"/>
    <w:rsid w:val="00FA2C5C"/>
    <w:rsid w:val="00FF194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BC4848"/>
  <w15:docId w15:val="{2B32B9BE-23FF-425C-97A9-261A85F99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Arial"/>
        <w:kern w:val="3"/>
        <w:sz w:val="24"/>
        <w:szCs w:val="24"/>
        <w:lang w:val="it-IT"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C748D6"/>
    <w:pPr>
      <w:suppressAutoHyphens/>
    </w:pPr>
  </w:style>
  <w:style w:type="paragraph" w:styleId="Titolo1">
    <w:name w:val="heading 1"/>
    <w:basedOn w:val="Standard"/>
    <w:next w:val="Standard"/>
    <w:rsid w:val="00C748D6"/>
    <w:pPr>
      <w:keepNext/>
      <w:outlineLvl w:val="0"/>
    </w:pPr>
    <w:rPr>
      <w:b/>
      <w:sz w:val="22"/>
    </w:rPr>
  </w:style>
  <w:style w:type="paragraph" w:styleId="Titolo2">
    <w:name w:val="heading 2"/>
    <w:basedOn w:val="Standard"/>
    <w:next w:val="Standard"/>
    <w:rsid w:val="00C748D6"/>
    <w:pPr>
      <w:keepNext/>
      <w:jc w:val="center"/>
      <w:outlineLvl w:val="1"/>
    </w:pPr>
    <w:rPr>
      <w:b/>
      <w:sz w:val="22"/>
    </w:rPr>
  </w:style>
  <w:style w:type="paragraph" w:styleId="Titolo4">
    <w:name w:val="heading 4"/>
    <w:basedOn w:val="Standard"/>
    <w:next w:val="Standard"/>
    <w:rsid w:val="00C748D6"/>
    <w:pPr>
      <w:keepNext/>
      <w:spacing w:before="240" w:after="60"/>
      <w:outlineLvl w:val="3"/>
    </w:pPr>
    <w:rPr>
      <w:b/>
      <w:bCs/>
      <w:sz w:val="28"/>
      <w:szCs w:val="28"/>
    </w:rPr>
  </w:style>
  <w:style w:type="paragraph" w:styleId="Titolo5">
    <w:name w:val="heading 5"/>
    <w:basedOn w:val="Heading"/>
    <w:next w:val="Textbody"/>
    <w:rsid w:val="00C748D6"/>
    <w:pPr>
      <w:spacing w:before="120" w:after="60"/>
      <w:outlineLvl w:val="4"/>
    </w:pPr>
    <w:rPr>
      <w:rFonts w:ascii="Liberation Serif" w:eastAsia="SimSun" w:hAnsi="Liberation Serif" w:cs="Mangal"/>
      <w:sz w:val="20"/>
    </w:rPr>
  </w:style>
  <w:style w:type="paragraph" w:styleId="Titolo6">
    <w:name w:val="heading 6"/>
    <w:basedOn w:val="Standard"/>
    <w:next w:val="Standard"/>
    <w:rsid w:val="00C748D6"/>
    <w:pPr>
      <w:spacing w:before="240" w:after="60"/>
      <w:outlineLvl w:val="5"/>
    </w:pPr>
    <w:rPr>
      <w:b/>
      <w:bCs/>
      <w:sz w:val="22"/>
      <w:szCs w:val="22"/>
    </w:rPr>
  </w:style>
  <w:style w:type="paragraph" w:styleId="Titolo7">
    <w:name w:val="heading 7"/>
    <w:basedOn w:val="Standard"/>
    <w:next w:val="Standard"/>
    <w:rsid w:val="00C748D6"/>
    <w:pPr>
      <w:suppressAutoHyphens w:val="0"/>
      <w:overflowPunct/>
      <w:autoSpaceDE/>
      <w:spacing w:before="240" w:after="60" w:line="276" w:lineRule="auto"/>
      <w:textAlignment w:val="auto"/>
      <w:outlineLvl w:val="6"/>
    </w:pPr>
    <w:rPr>
      <w:rFonts w:ascii="Calibri" w:eastAsia="Calibri" w:hAnsi="Calibri" w:cs="Calibri"/>
      <w:sz w:val="24"/>
      <w:szCs w:val="24"/>
    </w:rPr>
  </w:style>
  <w:style w:type="paragraph" w:styleId="Titolo8">
    <w:name w:val="heading 8"/>
    <w:basedOn w:val="Standard"/>
    <w:next w:val="Standard"/>
    <w:rsid w:val="00C748D6"/>
    <w:pPr>
      <w:spacing w:before="240" w:after="60"/>
      <w:outlineLvl w:val="7"/>
    </w:pPr>
    <w:rPr>
      <w:i/>
      <w:iCs/>
      <w:sz w:val="24"/>
      <w:szCs w:val="24"/>
    </w:rPr>
  </w:style>
  <w:style w:type="paragraph" w:styleId="Titolo9">
    <w:name w:val="heading 9"/>
    <w:basedOn w:val="Standard"/>
    <w:next w:val="Standard"/>
    <w:rsid w:val="00C748D6"/>
    <w:pPr>
      <w:spacing w:before="240" w:after="60"/>
      <w:outlineLvl w:val="8"/>
    </w:pPr>
    <w:rPr>
      <w:rFonts w:ascii="Arial" w:eastAsia="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C748D6"/>
    <w:pPr>
      <w:widowControl/>
      <w:suppressAutoHyphens/>
      <w:overflowPunct w:val="0"/>
      <w:autoSpaceDE w:val="0"/>
    </w:pPr>
    <w:rPr>
      <w:rFonts w:ascii="Times New Roman" w:eastAsia="Times New Roman" w:hAnsi="Times New Roman" w:cs="Times New Roman"/>
      <w:sz w:val="20"/>
      <w:szCs w:val="20"/>
      <w:lang w:bidi="ar-SA"/>
    </w:rPr>
  </w:style>
  <w:style w:type="paragraph" w:customStyle="1" w:styleId="Heading">
    <w:name w:val="Heading"/>
    <w:basedOn w:val="Standard"/>
    <w:next w:val="Sottotitolo"/>
    <w:rsid w:val="00C748D6"/>
    <w:pPr>
      <w:overflowPunct/>
      <w:autoSpaceDE/>
      <w:jc w:val="center"/>
      <w:textAlignment w:val="auto"/>
    </w:pPr>
    <w:rPr>
      <w:b/>
      <w:bCs/>
      <w:i/>
      <w:iCs/>
      <w:sz w:val="32"/>
      <w:u w:val="single"/>
    </w:rPr>
  </w:style>
  <w:style w:type="paragraph" w:customStyle="1" w:styleId="Textbody">
    <w:name w:val="Text body"/>
    <w:basedOn w:val="Standard"/>
    <w:rsid w:val="00C748D6"/>
    <w:pPr>
      <w:overflowPunct/>
      <w:autoSpaceDE/>
      <w:jc w:val="both"/>
      <w:textAlignment w:val="auto"/>
    </w:pPr>
    <w:rPr>
      <w:sz w:val="22"/>
    </w:rPr>
  </w:style>
  <w:style w:type="paragraph" w:styleId="Elenco">
    <w:name w:val="List"/>
    <w:basedOn w:val="Textbody"/>
    <w:rsid w:val="00C748D6"/>
    <w:rPr>
      <w:rFonts w:cs="Tahoma"/>
    </w:rPr>
  </w:style>
  <w:style w:type="paragraph" w:styleId="Didascalia">
    <w:name w:val="caption"/>
    <w:basedOn w:val="Standard"/>
    <w:rsid w:val="00C748D6"/>
    <w:pPr>
      <w:suppressLineNumbers/>
      <w:spacing w:before="120" w:after="120"/>
    </w:pPr>
    <w:rPr>
      <w:rFonts w:cs="Arial"/>
      <w:i/>
      <w:iCs/>
      <w:sz w:val="24"/>
      <w:szCs w:val="24"/>
    </w:rPr>
  </w:style>
  <w:style w:type="paragraph" w:customStyle="1" w:styleId="Index">
    <w:name w:val="Index"/>
    <w:basedOn w:val="Standard"/>
    <w:rsid w:val="00C748D6"/>
    <w:pPr>
      <w:suppressLineNumbers/>
    </w:pPr>
    <w:rPr>
      <w:rFonts w:cs="Tahoma"/>
    </w:rPr>
  </w:style>
  <w:style w:type="paragraph" w:customStyle="1" w:styleId="Dicitura">
    <w:name w:val="Dicitura"/>
    <w:basedOn w:val="Standard"/>
    <w:rsid w:val="00C748D6"/>
    <w:pPr>
      <w:suppressLineNumbers/>
      <w:spacing w:before="120" w:after="120"/>
    </w:pPr>
    <w:rPr>
      <w:rFonts w:cs="Tahoma"/>
      <w:i/>
      <w:iCs/>
    </w:rPr>
  </w:style>
  <w:style w:type="paragraph" w:customStyle="1" w:styleId="Intestazione5">
    <w:name w:val="Intestazione5"/>
    <w:basedOn w:val="Standard"/>
    <w:next w:val="Textbody"/>
    <w:rsid w:val="00C748D6"/>
    <w:pPr>
      <w:keepNext/>
      <w:spacing w:before="240" w:after="120"/>
    </w:pPr>
    <w:rPr>
      <w:rFonts w:ascii="Arial" w:eastAsia="MS Mincho" w:hAnsi="Arial" w:cs="Tahoma"/>
      <w:sz w:val="28"/>
      <w:szCs w:val="28"/>
    </w:rPr>
  </w:style>
  <w:style w:type="paragraph" w:customStyle="1" w:styleId="Intestazione4">
    <w:name w:val="Intestazione4"/>
    <w:basedOn w:val="Standard"/>
    <w:next w:val="Textbody"/>
    <w:rsid w:val="00C748D6"/>
    <w:pPr>
      <w:keepNext/>
      <w:spacing w:before="240" w:after="120"/>
    </w:pPr>
    <w:rPr>
      <w:rFonts w:ascii="Arial" w:eastAsia="Lucida Sans Unicode" w:hAnsi="Arial" w:cs="Tahoma"/>
      <w:sz w:val="28"/>
      <w:szCs w:val="28"/>
    </w:rPr>
  </w:style>
  <w:style w:type="paragraph" w:customStyle="1" w:styleId="Intestazione3">
    <w:name w:val="Intestazione3"/>
    <w:basedOn w:val="Standard"/>
    <w:next w:val="Textbody"/>
    <w:rsid w:val="00C748D6"/>
    <w:pPr>
      <w:keepNext/>
      <w:spacing w:before="240" w:after="120"/>
    </w:pPr>
    <w:rPr>
      <w:rFonts w:ascii="Arial" w:eastAsia="Lucida Sans Unicode" w:hAnsi="Arial" w:cs="Tahoma"/>
      <w:sz w:val="28"/>
      <w:szCs w:val="28"/>
    </w:rPr>
  </w:style>
  <w:style w:type="paragraph" w:customStyle="1" w:styleId="Intestazione2">
    <w:name w:val="Intestazione2"/>
    <w:basedOn w:val="Standard"/>
    <w:next w:val="Textbody"/>
    <w:rsid w:val="00C748D6"/>
    <w:pPr>
      <w:keepNext/>
      <w:spacing w:before="240" w:after="120"/>
    </w:pPr>
    <w:rPr>
      <w:rFonts w:ascii="Arial" w:eastAsia="Lucida Sans Unicode" w:hAnsi="Arial" w:cs="Tahoma"/>
      <w:sz w:val="28"/>
      <w:szCs w:val="28"/>
    </w:rPr>
  </w:style>
  <w:style w:type="paragraph" w:customStyle="1" w:styleId="Intestazione1">
    <w:name w:val="Intestazione1"/>
    <w:basedOn w:val="Standard"/>
    <w:next w:val="Textbody"/>
    <w:rsid w:val="00C748D6"/>
    <w:pPr>
      <w:keepNext/>
      <w:spacing w:before="240" w:after="120"/>
    </w:pPr>
    <w:rPr>
      <w:rFonts w:ascii="Arial" w:eastAsia="Lucida Sans Unicode" w:hAnsi="Arial" w:cs="Tahoma"/>
      <w:sz w:val="28"/>
      <w:szCs w:val="28"/>
    </w:rPr>
  </w:style>
  <w:style w:type="paragraph" w:customStyle="1" w:styleId="HeaderandFooter">
    <w:name w:val="Header and Footer"/>
    <w:basedOn w:val="Standard"/>
    <w:rsid w:val="00C748D6"/>
    <w:pPr>
      <w:suppressLineNumbers/>
      <w:tabs>
        <w:tab w:val="center" w:pos="4819"/>
        <w:tab w:val="right" w:pos="9638"/>
      </w:tabs>
    </w:pPr>
  </w:style>
  <w:style w:type="paragraph" w:styleId="Intestazione">
    <w:name w:val="header"/>
    <w:basedOn w:val="Standard"/>
    <w:rsid w:val="00C748D6"/>
  </w:style>
  <w:style w:type="paragraph" w:styleId="Pidipagina">
    <w:name w:val="footer"/>
    <w:basedOn w:val="Standard"/>
    <w:rsid w:val="00C748D6"/>
  </w:style>
  <w:style w:type="paragraph" w:customStyle="1" w:styleId="Corpodeltesto31">
    <w:name w:val="Corpo del testo 31"/>
    <w:basedOn w:val="Standard"/>
    <w:rsid w:val="00C748D6"/>
    <w:pPr>
      <w:overflowPunct/>
      <w:autoSpaceDE/>
      <w:spacing w:line="240" w:lineRule="atLeast"/>
      <w:jc w:val="both"/>
      <w:textAlignment w:val="auto"/>
    </w:pPr>
    <w:rPr>
      <w:sz w:val="22"/>
    </w:rPr>
  </w:style>
  <w:style w:type="paragraph" w:styleId="NormaleWeb">
    <w:name w:val="Normal (Web)"/>
    <w:basedOn w:val="Standard"/>
    <w:rsid w:val="00C748D6"/>
    <w:pPr>
      <w:overflowPunct/>
      <w:autoSpaceDE/>
      <w:spacing w:before="100" w:after="100"/>
      <w:textAlignment w:val="auto"/>
    </w:pPr>
    <w:rPr>
      <w:rFonts w:ascii="Arial Unicode MS" w:eastAsia="Arial Unicode MS" w:hAnsi="Arial Unicode MS" w:cs="Arial Unicode MS"/>
      <w:sz w:val="24"/>
      <w:szCs w:val="24"/>
    </w:rPr>
  </w:style>
  <w:style w:type="paragraph" w:customStyle="1" w:styleId="Corpodeltesto21">
    <w:name w:val="Corpo del testo 21"/>
    <w:basedOn w:val="Standard"/>
    <w:rsid w:val="00C748D6"/>
    <w:pPr>
      <w:jc w:val="both"/>
    </w:pPr>
    <w:rPr>
      <w:b/>
      <w:sz w:val="22"/>
    </w:rPr>
  </w:style>
  <w:style w:type="paragraph" w:styleId="Testofumetto">
    <w:name w:val="Balloon Text"/>
    <w:basedOn w:val="Standard"/>
    <w:rsid w:val="00C748D6"/>
    <w:rPr>
      <w:rFonts w:ascii="Tahoma" w:eastAsia="Tahoma" w:hAnsi="Tahoma" w:cs="Tahoma"/>
      <w:sz w:val="16"/>
      <w:szCs w:val="16"/>
    </w:rPr>
  </w:style>
  <w:style w:type="paragraph" w:customStyle="1" w:styleId="Rientrocorpodeltesto21">
    <w:name w:val="Rientro corpo del testo 21"/>
    <w:basedOn w:val="Standard"/>
    <w:rsid w:val="00C748D6"/>
    <w:pPr>
      <w:spacing w:after="120" w:line="480" w:lineRule="auto"/>
      <w:ind w:left="283"/>
    </w:pPr>
  </w:style>
  <w:style w:type="paragraph" w:customStyle="1" w:styleId="Rientrocorpodeltesto31">
    <w:name w:val="Rientro corpo del testo 31"/>
    <w:basedOn w:val="Standard"/>
    <w:rsid w:val="00C748D6"/>
    <w:pPr>
      <w:spacing w:after="120"/>
      <w:ind w:left="283"/>
    </w:pPr>
    <w:rPr>
      <w:sz w:val="16"/>
      <w:szCs w:val="16"/>
    </w:rPr>
  </w:style>
  <w:style w:type="paragraph" w:customStyle="1" w:styleId="sche2">
    <w:name w:val="sche_2"/>
    <w:rsid w:val="00C748D6"/>
    <w:pPr>
      <w:suppressAutoHyphens/>
      <w:spacing w:before="256"/>
      <w:jc w:val="both"/>
    </w:pPr>
    <w:rPr>
      <w:rFonts w:ascii="Times New Roman" w:eastAsia="Times New Roman" w:hAnsi="Times New Roman" w:cs="Times New Roman"/>
      <w:sz w:val="20"/>
      <w:szCs w:val="20"/>
      <w:lang w:val="en-US" w:bidi="ar-SA"/>
    </w:rPr>
  </w:style>
  <w:style w:type="paragraph" w:customStyle="1" w:styleId="sche3">
    <w:name w:val="sche_3"/>
    <w:rsid w:val="00C748D6"/>
    <w:pPr>
      <w:suppressAutoHyphens/>
      <w:overflowPunct w:val="0"/>
      <w:autoSpaceDE w:val="0"/>
      <w:jc w:val="both"/>
    </w:pPr>
    <w:rPr>
      <w:rFonts w:ascii="Times New Roman" w:eastAsia="Times New Roman" w:hAnsi="Times New Roman" w:cs="Times New Roman"/>
      <w:sz w:val="20"/>
      <w:szCs w:val="20"/>
      <w:lang w:val="en-US" w:bidi="ar-SA"/>
    </w:rPr>
  </w:style>
  <w:style w:type="paragraph" w:customStyle="1" w:styleId="sche4">
    <w:name w:val="sche_4"/>
    <w:rsid w:val="00C748D6"/>
    <w:pPr>
      <w:suppressAutoHyphens/>
      <w:jc w:val="both"/>
    </w:pPr>
    <w:rPr>
      <w:rFonts w:ascii="Times New Roman" w:eastAsia="Times New Roman" w:hAnsi="Times New Roman" w:cs="Times New Roman"/>
      <w:sz w:val="20"/>
      <w:szCs w:val="20"/>
      <w:lang w:val="en-US" w:bidi="ar-SA"/>
    </w:rPr>
  </w:style>
  <w:style w:type="paragraph" w:customStyle="1" w:styleId="WW-Corpodeltesto21">
    <w:name w:val="WW-Corpo del testo 21"/>
    <w:basedOn w:val="Standard"/>
    <w:rsid w:val="00C748D6"/>
    <w:pPr>
      <w:jc w:val="both"/>
    </w:pPr>
    <w:rPr>
      <w:b/>
      <w:sz w:val="24"/>
    </w:rPr>
  </w:style>
  <w:style w:type="paragraph" w:customStyle="1" w:styleId="Corpodeltesto22">
    <w:name w:val="Corpo del testo 22"/>
    <w:basedOn w:val="Standard"/>
    <w:rsid w:val="00C748D6"/>
    <w:pPr>
      <w:spacing w:after="120" w:line="480" w:lineRule="auto"/>
    </w:pPr>
  </w:style>
  <w:style w:type="paragraph" w:customStyle="1" w:styleId="c2">
    <w:name w:val="c2"/>
    <w:basedOn w:val="Standard"/>
    <w:rsid w:val="00C748D6"/>
    <w:pPr>
      <w:widowControl w:val="0"/>
      <w:overflowPunct/>
      <w:autoSpaceDE/>
      <w:spacing w:line="240" w:lineRule="atLeast"/>
      <w:jc w:val="center"/>
      <w:textAlignment w:val="auto"/>
    </w:pPr>
    <w:rPr>
      <w:sz w:val="24"/>
    </w:rPr>
  </w:style>
  <w:style w:type="paragraph" w:customStyle="1" w:styleId="p3">
    <w:name w:val="p3"/>
    <w:basedOn w:val="Standard"/>
    <w:rsid w:val="00C748D6"/>
    <w:pPr>
      <w:widowControl w:val="0"/>
      <w:overflowPunct/>
      <w:autoSpaceDE/>
      <w:spacing w:line="1380" w:lineRule="atLeast"/>
      <w:ind w:left="3900"/>
      <w:textAlignment w:val="auto"/>
    </w:pPr>
    <w:rPr>
      <w:sz w:val="24"/>
    </w:rPr>
  </w:style>
  <w:style w:type="paragraph" w:styleId="Sottotitolo">
    <w:name w:val="Subtitle"/>
    <w:basedOn w:val="Intestazione1"/>
    <w:next w:val="Textbody"/>
    <w:rsid w:val="00C748D6"/>
    <w:pPr>
      <w:jc w:val="center"/>
    </w:pPr>
    <w:rPr>
      <w:rFonts w:cs="Times New Roman"/>
      <w:i/>
      <w:iCs/>
    </w:rPr>
  </w:style>
  <w:style w:type="paragraph" w:customStyle="1" w:styleId="TableContents">
    <w:name w:val="Table Contents"/>
    <w:basedOn w:val="Standard"/>
    <w:rsid w:val="00C748D6"/>
    <w:pPr>
      <w:suppressLineNumbers/>
    </w:pPr>
  </w:style>
  <w:style w:type="paragraph" w:customStyle="1" w:styleId="Intestazionetabella">
    <w:name w:val="Intestazione tabella"/>
    <w:basedOn w:val="TableContents"/>
    <w:rsid w:val="00C748D6"/>
    <w:pPr>
      <w:jc w:val="center"/>
    </w:pPr>
    <w:rPr>
      <w:b/>
      <w:bCs/>
      <w:i/>
      <w:iCs/>
    </w:rPr>
  </w:style>
  <w:style w:type="paragraph" w:customStyle="1" w:styleId="Framecontents">
    <w:name w:val="Frame contents"/>
    <w:basedOn w:val="Textbody"/>
    <w:rsid w:val="00C748D6"/>
  </w:style>
  <w:style w:type="paragraph" w:styleId="Corpodeltesto2">
    <w:name w:val="Body Text 2"/>
    <w:basedOn w:val="Standard"/>
    <w:rsid w:val="00C748D6"/>
    <w:pPr>
      <w:jc w:val="both"/>
    </w:pPr>
    <w:rPr>
      <w:rFonts w:ascii="Trebuchet MS" w:eastAsia="Trebuchet MS" w:hAnsi="Trebuchet MS" w:cs="Trebuchet MS"/>
      <w:bCs/>
      <w:sz w:val="24"/>
      <w:szCs w:val="24"/>
    </w:rPr>
  </w:style>
  <w:style w:type="paragraph" w:styleId="Corpodeltesto3">
    <w:name w:val="Body Text 3"/>
    <w:basedOn w:val="Standard"/>
    <w:rsid w:val="00C748D6"/>
    <w:pPr>
      <w:spacing w:after="120"/>
    </w:pPr>
    <w:rPr>
      <w:sz w:val="16"/>
      <w:szCs w:val="16"/>
    </w:rPr>
  </w:style>
  <w:style w:type="paragraph" w:customStyle="1" w:styleId="Textbodyindent">
    <w:name w:val="Text body indent"/>
    <w:basedOn w:val="Standard"/>
    <w:rsid w:val="00C748D6"/>
    <w:pPr>
      <w:spacing w:after="120"/>
      <w:ind w:left="283"/>
    </w:pPr>
  </w:style>
  <w:style w:type="paragraph" w:styleId="Rientrocorpodeltesto2">
    <w:name w:val="Body Text Indent 2"/>
    <w:basedOn w:val="Standard"/>
    <w:rsid w:val="00C748D6"/>
    <w:pPr>
      <w:suppressAutoHyphens w:val="0"/>
      <w:overflowPunct/>
      <w:autoSpaceDE/>
      <w:spacing w:after="120" w:line="480" w:lineRule="auto"/>
      <w:ind w:left="283"/>
      <w:textAlignment w:val="auto"/>
    </w:pPr>
    <w:rPr>
      <w:rFonts w:ascii="Calibri" w:eastAsia="Calibri" w:hAnsi="Calibri" w:cs="Calibri"/>
      <w:sz w:val="22"/>
      <w:szCs w:val="22"/>
    </w:rPr>
  </w:style>
  <w:style w:type="paragraph" w:styleId="Paragrafoelenco">
    <w:name w:val="List Paragraph"/>
    <w:basedOn w:val="Standard"/>
    <w:rsid w:val="00C748D6"/>
    <w:pPr>
      <w:ind w:left="708"/>
    </w:pPr>
  </w:style>
  <w:style w:type="paragraph" w:styleId="Rientrocorpodeltesto3">
    <w:name w:val="Body Text Indent 3"/>
    <w:basedOn w:val="Standard"/>
    <w:rsid w:val="00C748D6"/>
    <w:pPr>
      <w:suppressAutoHyphens w:val="0"/>
      <w:overflowPunct/>
      <w:autoSpaceDE/>
      <w:spacing w:after="120" w:line="276" w:lineRule="auto"/>
      <w:ind w:left="283"/>
      <w:textAlignment w:val="auto"/>
    </w:pPr>
    <w:rPr>
      <w:rFonts w:ascii="Calibri" w:eastAsia="Calibri" w:hAnsi="Calibri" w:cs="Calibri"/>
      <w:sz w:val="16"/>
      <w:szCs w:val="16"/>
    </w:rPr>
  </w:style>
  <w:style w:type="paragraph" w:customStyle="1" w:styleId="Stile1">
    <w:name w:val="Stile1"/>
    <w:basedOn w:val="Standard"/>
    <w:rsid w:val="00C748D6"/>
    <w:pPr>
      <w:suppressAutoHyphens w:val="0"/>
      <w:overflowPunct/>
      <w:autoSpaceDE/>
      <w:spacing w:before="120" w:after="120"/>
      <w:jc w:val="both"/>
      <w:textAlignment w:val="auto"/>
    </w:pPr>
    <w:rPr>
      <w:sz w:val="24"/>
    </w:rPr>
  </w:style>
  <w:style w:type="paragraph" w:customStyle="1" w:styleId="Default">
    <w:name w:val="Default"/>
    <w:rsid w:val="00C748D6"/>
    <w:pPr>
      <w:suppressAutoHyphens/>
      <w:autoSpaceDE w:val="0"/>
    </w:pPr>
    <w:rPr>
      <w:rFonts w:ascii="Calibri" w:eastAsia="Times New Roman" w:hAnsi="Calibri" w:cs="Calibri"/>
      <w:color w:val="000000"/>
      <w:lang w:bidi="ar-SA"/>
    </w:rPr>
  </w:style>
  <w:style w:type="paragraph" w:customStyle="1" w:styleId="CM74">
    <w:name w:val="CM74"/>
    <w:basedOn w:val="Default"/>
    <w:next w:val="Default"/>
    <w:rsid w:val="00C748D6"/>
    <w:pPr>
      <w:spacing w:after="245"/>
    </w:pPr>
    <w:rPr>
      <w:rFonts w:ascii="Times New Roman PS" w:eastAsia="Times New Roman PS" w:hAnsi="Times New Roman PS" w:cs="Times New Roman"/>
    </w:rPr>
  </w:style>
  <w:style w:type="paragraph" w:customStyle="1" w:styleId="CM92">
    <w:name w:val="CM92"/>
    <w:basedOn w:val="Default"/>
    <w:next w:val="Default"/>
    <w:rsid w:val="00C748D6"/>
    <w:pPr>
      <w:spacing w:after="410"/>
    </w:pPr>
    <w:rPr>
      <w:rFonts w:ascii="Times New Roman PS" w:eastAsia="Times New Roman PS" w:hAnsi="Times New Roman PS" w:cs="Times New Roman"/>
    </w:rPr>
  </w:style>
  <w:style w:type="paragraph" w:styleId="Nessunaspaziatura">
    <w:name w:val="No Spacing"/>
    <w:rsid w:val="00C748D6"/>
    <w:pPr>
      <w:widowControl/>
      <w:suppressAutoHyphens/>
    </w:pPr>
    <w:rPr>
      <w:rFonts w:ascii="Calibri" w:eastAsia="Times New Roman" w:hAnsi="Calibri" w:cs="Calibri"/>
      <w:sz w:val="22"/>
      <w:szCs w:val="22"/>
      <w:lang w:bidi="ar-SA"/>
    </w:rPr>
  </w:style>
  <w:style w:type="paragraph" w:customStyle="1" w:styleId="TableHeading">
    <w:name w:val="Table Heading"/>
    <w:basedOn w:val="TableContents"/>
    <w:rsid w:val="00C748D6"/>
    <w:pPr>
      <w:jc w:val="center"/>
    </w:pPr>
    <w:rPr>
      <w:b/>
      <w:bCs/>
    </w:rPr>
  </w:style>
  <w:style w:type="paragraph" w:customStyle="1" w:styleId="PreformattedText">
    <w:name w:val="Preformatted Text"/>
    <w:basedOn w:val="Standard"/>
    <w:rsid w:val="00C748D6"/>
    <w:rPr>
      <w:rFonts w:ascii="Liberation Mono" w:eastAsia="NSimSun" w:hAnsi="Liberation Mono" w:cs="Liberation Mono"/>
    </w:rPr>
  </w:style>
  <w:style w:type="character" w:customStyle="1" w:styleId="WW8Num1z0">
    <w:name w:val="WW8Num1z0"/>
    <w:rsid w:val="00C748D6"/>
    <w:rPr>
      <w:rFonts w:ascii="Wingdings 2" w:eastAsia="Wingdings 2" w:hAnsi="Wingdings 2" w:cs="Wingdings 2"/>
    </w:rPr>
  </w:style>
  <w:style w:type="character" w:customStyle="1" w:styleId="WW8Num2z0">
    <w:name w:val="WW8Num2z0"/>
    <w:rsid w:val="00C748D6"/>
    <w:rPr>
      <w:rFonts w:ascii="Times New Roman" w:eastAsia="Times New Roman" w:hAnsi="Times New Roman" w:cs="Times New Roman"/>
    </w:rPr>
  </w:style>
  <w:style w:type="character" w:customStyle="1" w:styleId="WW8Num3z0">
    <w:name w:val="WW8Num3z0"/>
    <w:rsid w:val="00C748D6"/>
    <w:rPr>
      <w:rFonts w:ascii="Wingdings" w:eastAsia="Wingdings" w:hAnsi="Wingdings" w:cs="StarSymbol, 'Arial Unicode MS'"/>
      <w:sz w:val="18"/>
      <w:szCs w:val="18"/>
    </w:rPr>
  </w:style>
  <w:style w:type="character" w:customStyle="1" w:styleId="WW8Num4z0">
    <w:name w:val="WW8Num4z0"/>
    <w:rsid w:val="00C748D6"/>
    <w:rPr>
      <w:rFonts w:ascii="Times New Roman" w:eastAsia="Times New Roman" w:hAnsi="Times New Roman" w:cs="Times New Roman"/>
    </w:rPr>
  </w:style>
  <w:style w:type="character" w:customStyle="1" w:styleId="WW8Num5z0">
    <w:name w:val="WW8Num5z0"/>
    <w:rsid w:val="00C748D6"/>
    <w:rPr>
      <w:rFonts w:ascii="Symbol" w:eastAsia="Symbol" w:hAnsi="Symbol" w:cs="Symbol"/>
    </w:rPr>
  </w:style>
  <w:style w:type="character" w:customStyle="1" w:styleId="WW8Num6z0">
    <w:name w:val="WW8Num6z0"/>
    <w:rsid w:val="00C748D6"/>
    <w:rPr>
      <w:rFonts w:ascii="Wingdings" w:eastAsia="Wingdings" w:hAnsi="Wingdings" w:cs="Wingdings"/>
      <w:sz w:val="24"/>
      <w:szCs w:val="24"/>
    </w:rPr>
  </w:style>
  <w:style w:type="character" w:customStyle="1" w:styleId="WW8Num6z1">
    <w:name w:val="WW8Num6z1"/>
    <w:rsid w:val="00C748D6"/>
    <w:rPr>
      <w:b/>
      <w:i/>
      <w:sz w:val="24"/>
      <w:szCs w:val="24"/>
    </w:rPr>
  </w:style>
  <w:style w:type="character" w:customStyle="1" w:styleId="WW8Num6z2">
    <w:name w:val="WW8Num6z2"/>
    <w:rsid w:val="00C748D6"/>
    <w:rPr>
      <w:rFonts w:ascii="Wingdings" w:eastAsia="Wingdings" w:hAnsi="Wingdings" w:cs="Wingdings"/>
    </w:rPr>
  </w:style>
  <w:style w:type="character" w:customStyle="1" w:styleId="WW8Num6z3">
    <w:name w:val="WW8Num6z3"/>
    <w:rsid w:val="00C748D6"/>
    <w:rPr>
      <w:rFonts w:ascii="Symbol" w:eastAsia="Symbol" w:hAnsi="Symbol" w:cs="Symbol"/>
    </w:rPr>
  </w:style>
  <w:style w:type="character" w:customStyle="1" w:styleId="WW8Num6z4">
    <w:name w:val="WW8Num6z4"/>
    <w:rsid w:val="00C748D6"/>
    <w:rPr>
      <w:rFonts w:ascii="Courier New" w:eastAsia="Courier New" w:hAnsi="Courier New" w:cs="Courier New"/>
    </w:rPr>
  </w:style>
  <w:style w:type="character" w:customStyle="1" w:styleId="WW8Num7z0">
    <w:name w:val="WW8Num7z0"/>
    <w:rsid w:val="00C748D6"/>
    <w:rPr>
      <w:rFonts w:ascii="Courier New" w:eastAsia="Courier New" w:hAnsi="Courier New" w:cs="Times New Roman"/>
    </w:rPr>
  </w:style>
  <w:style w:type="character" w:customStyle="1" w:styleId="WW8Num7z1">
    <w:name w:val="WW8Num7z1"/>
    <w:rsid w:val="00C748D6"/>
    <w:rPr>
      <w:rFonts w:ascii="Times New Roman" w:eastAsia="Times New Roman" w:hAnsi="Times New Roman" w:cs="Courier New"/>
      <w:sz w:val="24"/>
      <w:szCs w:val="24"/>
    </w:rPr>
  </w:style>
  <w:style w:type="character" w:customStyle="1" w:styleId="WW8Num7z2">
    <w:name w:val="WW8Num7z2"/>
    <w:rsid w:val="00C748D6"/>
    <w:rPr>
      <w:rFonts w:ascii="Wingdings" w:eastAsia="Wingdings" w:hAnsi="Wingdings" w:cs="Wingdings"/>
    </w:rPr>
  </w:style>
  <w:style w:type="character" w:customStyle="1" w:styleId="WW8Num7z3">
    <w:name w:val="WW8Num7z3"/>
    <w:rsid w:val="00C748D6"/>
    <w:rPr>
      <w:rFonts w:ascii="Symbol" w:eastAsia="Symbol" w:hAnsi="Symbol" w:cs="Symbol"/>
    </w:rPr>
  </w:style>
  <w:style w:type="character" w:customStyle="1" w:styleId="WW8Num8z0">
    <w:name w:val="WW8Num8z0"/>
    <w:rsid w:val="00C748D6"/>
  </w:style>
  <w:style w:type="character" w:customStyle="1" w:styleId="WW8Num9z0">
    <w:name w:val="WW8Num9z0"/>
    <w:rsid w:val="00C748D6"/>
    <w:rPr>
      <w:rFonts w:ascii="Symbol" w:eastAsia="Symbol" w:hAnsi="Symbol" w:cs="Symbol"/>
    </w:rPr>
  </w:style>
  <w:style w:type="character" w:customStyle="1" w:styleId="WW8Num10z0">
    <w:name w:val="WW8Num10z0"/>
    <w:rsid w:val="00C748D6"/>
  </w:style>
  <w:style w:type="character" w:customStyle="1" w:styleId="WW8Num11z0">
    <w:name w:val="WW8Num11z0"/>
    <w:rsid w:val="00C748D6"/>
    <w:rPr>
      <w:rFonts w:ascii="Wingdings" w:eastAsia="Wingdings" w:hAnsi="Wingdings" w:cs="Wingdings"/>
    </w:rPr>
  </w:style>
  <w:style w:type="character" w:customStyle="1" w:styleId="WW8Num12z0">
    <w:name w:val="WW8Num12z0"/>
    <w:rsid w:val="00C748D6"/>
    <w:rPr>
      <w:rFonts w:ascii="Wingdings" w:eastAsia="Wingdings" w:hAnsi="Wingdings" w:cs="Wingdings"/>
    </w:rPr>
  </w:style>
  <w:style w:type="character" w:customStyle="1" w:styleId="WW8Num13z0">
    <w:name w:val="WW8Num13z0"/>
    <w:rsid w:val="00C748D6"/>
    <w:rPr>
      <w:rFonts w:ascii="StarSymbol, 'Arial Unicode MS'" w:eastAsia="StarSymbol, 'Arial Unicode MS'" w:hAnsi="StarSymbol, 'Arial Unicode MS'" w:cs="StarSymbol, 'Arial Unicode MS'"/>
      <w:b w:val="0"/>
      <w:i w:val="0"/>
      <w:sz w:val="22"/>
    </w:rPr>
  </w:style>
  <w:style w:type="character" w:customStyle="1" w:styleId="WW8Num14z0">
    <w:name w:val="WW8Num14z0"/>
    <w:rsid w:val="00C748D6"/>
    <w:rPr>
      <w:rFonts w:ascii="Trebuchet MS" w:eastAsia="Trebuchet MS" w:hAnsi="Trebuchet MS" w:cs="StarSymbol, 'Arial Unicode MS'"/>
      <w:sz w:val="18"/>
      <w:szCs w:val="18"/>
    </w:rPr>
  </w:style>
  <w:style w:type="character" w:customStyle="1" w:styleId="WW8Num15z0">
    <w:name w:val="WW8Num15z0"/>
    <w:rsid w:val="00C748D6"/>
    <w:rPr>
      <w:rFonts w:ascii="StarSymbol, 'Arial Unicode MS'" w:eastAsia="StarSymbol, 'Arial Unicode MS'" w:hAnsi="StarSymbol, 'Arial Unicode MS'" w:cs="Times New Roman"/>
    </w:rPr>
  </w:style>
  <w:style w:type="character" w:customStyle="1" w:styleId="WW8Num16z0">
    <w:name w:val="WW8Num16z0"/>
    <w:rsid w:val="00C748D6"/>
    <w:rPr>
      <w:rFonts w:ascii="Wingdings" w:eastAsia="Wingdings" w:hAnsi="Wingdings" w:cs="Wingdings"/>
    </w:rPr>
  </w:style>
  <w:style w:type="character" w:customStyle="1" w:styleId="WW8Num16z1">
    <w:name w:val="WW8Num16z1"/>
    <w:rsid w:val="00C748D6"/>
    <w:rPr>
      <w:rFonts w:ascii="Courier New" w:eastAsia="Courier New" w:hAnsi="Courier New" w:cs="Courier New"/>
    </w:rPr>
  </w:style>
  <w:style w:type="character" w:customStyle="1" w:styleId="WW8Num16z3">
    <w:name w:val="WW8Num16z3"/>
    <w:rsid w:val="00C748D6"/>
    <w:rPr>
      <w:rFonts w:ascii="Symbol" w:eastAsia="Symbol" w:hAnsi="Symbol" w:cs="Symbol"/>
    </w:rPr>
  </w:style>
  <w:style w:type="character" w:customStyle="1" w:styleId="WW8Num17z0">
    <w:name w:val="WW8Num17z0"/>
    <w:rsid w:val="00C748D6"/>
    <w:rPr>
      <w:rFonts w:ascii="Wingdings" w:eastAsia="Wingdings" w:hAnsi="Wingdings" w:cs="Wingdings"/>
      <w:szCs w:val="24"/>
    </w:rPr>
  </w:style>
  <w:style w:type="character" w:customStyle="1" w:styleId="WW8Num17z1">
    <w:name w:val="WW8Num17z1"/>
    <w:rsid w:val="00C748D6"/>
    <w:rPr>
      <w:rFonts w:ascii="Courier New" w:eastAsia="Courier New" w:hAnsi="Courier New" w:cs="Courier New"/>
    </w:rPr>
  </w:style>
  <w:style w:type="character" w:customStyle="1" w:styleId="WW8Num17z3">
    <w:name w:val="WW8Num17z3"/>
    <w:rsid w:val="00C748D6"/>
    <w:rPr>
      <w:rFonts w:ascii="Symbol" w:eastAsia="Symbol" w:hAnsi="Symbol" w:cs="Symbol"/>
    </w:rPr>
  </w:style>
  <w:style w:type="character" w:customStyle="1" w:styleId="WW8Num18z0">
    <w:name w:val="WW8Num18z0"/>
    <w:rsid w:val="00C748D6"/>
  </w:style>
  <w:style w:type="character" w:customStyle="1" w:styleId="WW8Num18z1">
    <w:name w:val="WW8Num18z1"/>
    <w:rsid w:val="00C748D6"/>
  </w:style>
  <w:style w:type="character" w:customStyle="1" w:styleId="WW8Num18z2">
    <w:name w:val="WW8Num18z2"/>
    <w:rsid w:val="00C748D6"/>
  </w:style>
  <w:style w:type="character" w:customStyle="1" w:styleId="WW8Num18z3">
    <w:name w:val="WW8Num18z3"/>
    <w:rsid w:val="00C748D6"/>
  </w:style>
  <w:style w:type="character" w:customStyle="1" w:styleId="WW8Num18z4">
    <w:name w:val="WW8Num18z4"/>
    <w:rsid w:val="00C748D6"/>
  </w:style>
  <w:style w:type="character" w:customStyle="1" w:styleId="WW8Num18z5">
    <w:name w:val="WW8Num18z5"/>
    <w:rsid w:val="00C748D6"/>
  </w:style>
  <w:style w:type="character" w:customStyle="1" w:styleId="WW8Num18z6">
    <w:name w:val="WW8Num18z6"/>
    <w:rsid w:val="00C748D6"/>
  </w:style>
  <w:style w:type="character" w:customStyle="1" w:styleId="WW8Num18z7">
    <w:name w:val="WW8Num18z7"/>
    <w:rsid w:val="00C748D6"/>
  </w:style>
  <w:style w:type="character" w:customStyle="1" w:styleId="WW8Num18z8">
    <w:name w:val="WW8Num18z8"/>
    <w:rsid w:val="00C748D6"/>
  </w:style>
  <w:style w:type="character" w:customStyle="1" w:styleId="WW8Num19z0">
    <w:name w:val="WW8Num19z0"/>
    <w:rsid w:val="00C748D6"/>
    <w:rPr>
      <w:rFonts w:ascii="Trebuchet MS" w:eastAsia="Times New Roman" w:hAnsi="Trebuchet MS" w:cs="Times New Roman"/>
    </w:rPr>
  </w:style>
  <w:style w:type="character" w:customStyle="1" w:styleId="WW8Num19z1">
    <w:name w:val="WW8Num19z1"/>
    <w:rsid w:val="00C748D6"/>
    <w:rPr>
      <w:rFonts w:ascii="Courier New" w:eastAsia="Courier New" w:hAnsi="Courier New" w:cs="Courier New"/>
    </w:rPr>
  </w:style>
  <w:style w:type="character" w:customStyle="1" w:styleId="WW8Num19z2">
    <w:name w:val="WW8Num19z2"/>
    <w:rsid w:val="00C748D6"/>
    <w:rPr>
      <w:rFonts w:ascii="Wingdings" w:eastAsia="Wingdings" w:hAnsi="Wingdings" w:cs="Wingdings"/>
    </w:rPr>
  </w:style>
  <w:style w:type="character" w:customStyle="1" w:styleId="WW8Num19z3">
    <w:name w:val="WW8Num19z3"/>
    <w:rsid w:val="00C748D6"/>
    <w:rPr>
      <w:rFonts w:ascii="Symbol" w:eastAsia="Symbol" w:hAnsi="Symbol" w:cs="Symbol"/>
    </w:rPr>
  </w:style>
  <w:style w:type="character" w:customStyle="1" w:styleId="WW8Num20z0">
    <w:name w:val="WW8Num20z0"/>
    <w:rsid w:val="00C748D6"/>
    <w:rPr>
      <w:rFonts w:ascii="Trebuchet MS" w:eastAsia="Times New Roman" w:hAnsi="Trebuchet MS" w:cs="Times New Roman"/>
    </w:rPr>
  </w:style>
  <w:style w:type="character" w:customStyle="1" w:styleId="WW8Num20z1">
    <w:name w:val="WW8Num20z1"/>
    <w:rsid w:val="00C748D6"/>
    <w:rPr>
      <w:rFonts w:ascii="Courier New" w:eastAsia="Courier New" w:hAnsi="Courier New" w:cs="Courier New"/>
    </w:rPr>
  </w:style>
  <w:style w:type="character" w:customStyle="1" w:styleId="WW8Num20z2">
    <w:name w:val="WW8Num20z2"/>
    <w:rsid w:val="00C748D6"/>
    <w:rPr>
      <w:rFonts w:ascii="Wingdings" w:eastAsia="Wingdings" w:hAnsi="Wingdings" w:cs="Wingdings"/>
    </w:rPr>
  </w:style>
  <w:style w:type="character" w:customStyle="1" w:styleId="WW8Num20z3">
    <w:name w:val="WW8Num20z3"/>
    <w:rsid w:val="00C748D6"/>
    <w:rPr>
      <w:rFonts w:ascii="Symbol" w:eastAsia="Symbol" w:hAnsi="Symbol" w:cs="Symbol"/>
    </w:rPr>
  </w:style>
  <w:style w:type="character" w:customStyle="1" w:styleId="WW8Num21z0">
    <w:name w:val="WW8Num21z0"/>
    <w:rsid w:val="00C748D6"/>
    <w:rPr>
      <w:rFonts w:ascii="Wingdings" w:eastAsia="Wingdings" w:hAnsi="Wingdings" w:cs="Wingdings"/>
    </w:rPr>
  </w:style>
  <w:style w:type="character" w:customStyle="1" w:styleId="WW8Num21z1">
    <w:name w:val="WW8Num21z1"/>
    <w:rsid w:val="00C748D6"/>
    <w:rPr>
      <w:rFonts w:ascii="Courier New" w:eastAsia="Courier New" w:hAnsi="Courier New" w:cs="Courier New"/>
    </w:rPr>
  </w:style>
  <w:style w:type="character" w:customStyle="1" w:styleId="WW8Num21z3">
    <w:name w:val="WW8Num21z3"/>
    <w:rsid w:val="00C748D6"/>
    <w:rPr>
      <w:rFonts w:ascii="Symbol" w:eastAsia="Symbol" w:hAnsi="Symbol" w:cs="Symbol"/>
    </w:rPr>
  </w:style>
  <w:style w:type="character" w:customStyle="1" w:styleId="WW8Num22z0">
    <w:name w:val="WW8Num22z0"/>
    <w:rsid w:val="00C748D6"/>
    <w:rPr>
      <w:rFonts w:ascii="Wingdings" w:eastAsia="Wingdings" w:hAnsi="Wingdings" w:cs="Wingdings"/>
    </w:rPr>
  </w:style>
  <w:style w:type="character" w:customStyle="1" w:styleId="WW8Num22z1">
    <w:name w:val="WW8Num22z1"/>
    <w:rsid w:val="00C748D6"/>
    <w:rPr>
      <w:rFonts w:ascii="Courier New" w:eastAsia="Courier New" w:hAnsi="Courier New" w:cs="Courier New"/>
    </w:rPr>
  </w:style>
  <w:style w:type="character" w:customStyle="1" w:styleId="WW8Num22z3">
    <w:name w:val="WW8Num22z3"/>
    <w:rsid w:val="00C748D6"/>
    <w:rPr>
      <w:rFonts w:ascii="Symbol" w:eastAsia="Symbol" w:hAnsi="Symbol" w:cs="Symbol"/>
    </w:rPr>
  </w:style>
  <w:style w:type="character" w:customStyle="1" w:styleId="WW8Num23z0">
    <w:name w:val="WW8Num23z0"/>
    <w:rsid w:val="00C748D6"/>
    <w:rPr>
      <w:rFonts w:ascii="Calibri" w:eastAsia="Times New Roman" w:hAnsi="Calibri" w:cs="Calibri"/>
      <w:b/>
    </w:rPr>
  </w:style>
  <w:style w:type="character" w:customStyle="1" w:styleId="WW8Num23z1">
    <w:name w:val="WW8Num23z1"/>
    <w:rsid w:val="00C748D6"/>
    <w:rPr>
      <w:rFonts w:ascii="Courier New" w:eastAsia="Courier New" w:hAnsi="Courier New" w:cs="Courier New"/>
    </w:rPr>
  </w:style>
  <w:style w:type="character" w:customStyle="1" w:styleId="WW8Num23z2">
    <w:name w:val="WW8Num23z2"/>
    <w:rsid w:val="00C748D6"/>
    <w:rPr>
      <w:rFonts w:ascii="Wingdings" w:eastAsia="Wingdings" w:hAnsi="Wingdings" w:cs="Wingdings"/>
    </w:rPr>
  </w:style>
  <w:style w:type="character" w:customStyle="1" w:styleId="WW8Num23z3">
    <w:name w:val="WW8Num23z3"/>
    <w:rsid w:val="00C748D6"/>
    <w:rPr>
      <w:rFonts w:ascii="Symbol" w:eastAsia="Symbol" w:hAnsi="Symbol" w:cs="Symbol"/>
    </w:rPr>
  </w:style>
  <w:style w:type="character" w:customStyle="1" w:styleId="WW8Num24z0">
    <w:name w:val="WW8Num24z0"/>
    <w:rsid w:val="00C748D6"/>
    <w:rPr>
      <w:rFonts w:ascii="Calibri" w:eastAsia="Times New Roman" w:hAnsi="Calibri" w:cs="Calibri"/>
    </w:rPr>
  </w:style>
  <w:style w:type="character" w:customStyle="1" w:styleId="WW8Num24z1">
    <w:name w:val="WW8Num24z1"/>
    <w:rsid w:val="00C748D6"/>
    <w:rPr>
      <w:rFonts w:ascii="Courier New" w:eastAsia="Courier New" w:hAnsi="Courier New" w:cs="Courier New"/>
    </w:rPr>
  </w:style>
  <w:style w:type="character" w:customStyle="1" w:styleId="WW8Num24z2">
    <w:name w:val="WW8Num24z2"/>
    <w:rsid w:val="00C748D6"/>
    <w:rPr>
      <w:rFonts w:ascii="Wingdings" w:eastAsia="Wingdings" w:hAnsi="Wingdings" w:cs="Wingdings"/>
    </w:rPr>
  </w:style>
  <w:style w:type="character" w:customStyle="1" w:styleId="WW8Num24z3">
    <w:name w:val="WW8Num24z3"/>
    <w:rsid w:val="00C748D6"/>
    <w:rPr>
      <w:rFonts w:ascii="Symbol" w:eastAsia="Symbol" w:hAnsi="Symbol" w:cs="Symbol"/>
    </w:rPr>
  </w:style>
  <w:style w:type="character" w:customStyle="1" w:styleId="WW8Num25z0">
    <w:name w:val="WW8Num25z0"/>
    <w:rsid w:val="00C748D6"/>
    <w:rPr>
      <w:sz w:val="24"/>
      <w:szCs w:val="24"/>
    </w:rPr>
  </w:style>
  <w:style w:type="character" w:customStyle="1" w:styleId="WW8Num25z1">
    <w:name w:val="WW8Num25z1"/>
    <w:rsid w:val="00C748D6"/>
  </w:style>
  <w:style w:type="character" w:customStyle="1" w:styleId="WW8Num25z2">
    <w:name w:val="WW8Num25z2"/>
    <w:rsid w:val="00C748D6"/>
  </w:style>
  <w:style w:type="character" w:customStyle="1" w:styleId="WW8Num25z3">
    <w:name w:val="WW8Num25z3"/>
    <w:rsid w:val="00C748D6"/>
  </w:style>
  <w:style w:type="character" w:customStyle="1" w:styleId="WW8Num25z4">
    <w:name w:val="WW8Num25z4"/>
    <w:rsid w:val="00C748D6"/>
  </w:style>
  <w:style w:type="character" w:customStyle="1" w:styleId="WW8Num25z5">
    <w:name w:val="WW8Num25z5"/>
    <w:rsid w:val="00C748D6"/>
  </w:style>
  <w:style w:type="character" w:customStyle="1" w:styleId="WW8Num25z6">
    <w:name w:val="WW8Num25z6"/>
    <w:rsid w:val="00C748D6"/>
  </w:style>
  <w:style w:type="character" w:customStyle="1" w:styleId="WW8Num25z7">
    <w:name w:val="WW8Num25z7"/>
    <w:rsid w:val="00C748D6"/>
  </w:style>
  <w:style w:type="character" w:customStyle="1" w:styleId="WW8Num25z8">
    <w:name w:val="WW8Num25z8"/>
    <w:rsid w:val="00C748D6"/>
  </w:style>
  <w:style w:type="character" w:customStyle="1" w:styleId="WW8Num26z0">
    <w:name w:val="WW8Num26z0"/>
    <w:rsid w:val="00C748D6"/>
    <w:rPr>
      <w:rFonts w:ascii="Wingdings" w:eastAsia="Wingdings" w:hAnsi="Wingdings" w:cs="Wingdings"/>
    </w:rPr>
  </w:style>
  <w:style w:type="character" w:customStyle="1" w:styleId="WW8Num26z1">
    <w:name w:val="WW8Num26z1"/>
    <w:rsid w:val="00C748D6"/>
    <w:rPr>
      <w:rFonts w:ascii="Courier New" w:eastAsia="Courier New" w:hAnsi="Courier New" w:cs="Courier New"/>
    </w:rPr>
  </w:style>
  <w:style w:type="character" w:customStyle="1" w:styleId="WW8Num26z3">
    <w:name w:val="WW8Num26z3"/>
    <w:rsid w:val="00C748D6"/>
    <w:rPr>
      <w:rFonts w:ascii="Symbol" w:eastAsia="Symbol" w:hAnsi="Symbol" w:cs="Symbol"/>
    </w:rPr>
  </w:style>
  <w:style w:type="character" w:customStyle="1" w:styleId="WW8Num27z0">
    <w:name w:val="WW8Num27z0"/>
    <w:rsid w:val="00C748D6"/>
    <w:rPr>
      <w:b/>
      <w:i/>
      <w:sz w:val="24"/>
      <w:szCs w:val="24"/>
      <w:lang w:eastAsia="it-IT"/>
    </w:rPr>
  </w:style>
  <w:style w:type="character" w:customStyle="1" w:styleId="WW8Num27z1">
    <w:name w:val="WW8Num27z1"/>
    <w:rsid w:val="00C748D6"/>
  </w:style>
  <w:style w:type="character" w:customStyle="1" w:styleId="WW8Num27z2">
    <w:name w:val="WW8Num27z2"/>
    <w:rsid w:val="00C748D6"/>
  </w:style>
  <w:style w:type="character" w:customStyle="1" w:styleId="WW8Num27z3">
    <w:name w:val="WW8Num27z3"/>
    <w:rsid w:val="00C748D6"/>
  </w:style>
  <w:style w:type="character" w:customStyle="1" w:styleId="WW8Num27z4">
    <w:name w:val="WW8Num27z4"/>
    <w:rsid w:val="00C748D6"/>
  </w:style>
  <w:style w:type="character" w:customStyle="1" w:styleId="WW8Num27z5">
    <w:name w:val="WW8Num27z5"/>
    <w:rsid w:val="00C748D6"/>
  </w:style>
  <w:style w:type="character" w:customStyle="1" w:styleId="WW8Num27z6">
    <w:name w:val="WW8Num27z6"/>
    <w:rsid w:val="00C748D6"/>
  </w:style>
  <w:style w:type="character" w:customStyle="1" w:styleId="WW8Num27z7">
    <w:name w:val="WW8Num27z7"/>
    <w:rsid w:val="00C748D6"/>
  </w:style>
  <w:style w:type="character" w:customStyle="1" w:styleId="WW8Num27z8">
    <w:name w:val="WW8Num27z8"/>
    <w:rsid w:val="00C748D6"/>
  </w:style>
  <w:style w:type="character" w:customStyle="1" w:styleId="WW8Num28z0">
    <w:name w:val="WW8Num28z0"/>
    <w:rsid w:val="00C748D6"/>
    <w:rPr>
      <w:b w:val="0"/>
      <w:szCs w:val="24"/>
    </w:rPr>
  </w:style>
  <w:style w:type="character" w:customStyle="1" w:styleId="WW8Num28z1">
    <w:name w:val="WW8Num28z1"/>
    <w:rsid w:val="00C748D6"/>
  </w:style>
  <w:style w:type="character" w:customStyle="1" w:styleId="WW8Num28z2">
    <w:name w:val="WW8Num28z2"/>
    <w:rsid w:val="00C748D6"/>
  </w:style>
  <w:style w:type="character" w:customStyle="1" w:styleId="WW8Num28z3">
    <w:name w:val="WW8Num28z3"/>
    <w:rsid w:val="00C748D6"/>
  </w:style>
  <w:style w:type="character" w:customStyle="1" w:styleId="WW8Num28z4">
    <w:name w:val="WW8Num28z4"/>
    <w:rsid w:val="00C748D6"/>
  </w:style>
  <w:style w:type="character" w:customStyle="1" w:styleId="WW8Num28z5">
    <w:name w:val="WW8Num28z5"/>
    <w:rsid w:val="00C748D6"/>
  </w:style>
  <w:style w:type="character" w:customStyle="1" w:styleId="WW8Num28z6">
    <w:name w:val="WW8Num28z6"/>
    <w:rsid w:val="00C748D6"/>
  </w:style>
  <w:style w:type="character" w:customStyle="1" w:styleId="WW8Num28z7">
    <w:name w:val="WW8Num28z7"/>
    <w:rsid w:val="00C748D6"/>
  </w:style>
  <w:style w:type="character" w:customStyle="1" w:styleId="WW8Num28z8">
    <w:name w:val="WW8Num28z8"/>
    <w:rsid w:val="00C748D6"/>
  </w:style>
  <w:style w:type="character" w:customStyle="1" w:styleId="WW8Num29z0">
    <w:name w:val="WW8Num29z0"/>
    <w:rsid w:val="00C748D6"/>
    <w:rPr>
      <w:rFonts w:ascii="Wingdings" w:eastAsia="Wingdings" w:hAnsi="Wingdings" w:cs="Wingdings"/>
    </w:rPr>
  </w:style>
  <w:style w:type="character" w:customStyle="1" w:styleId="WW8Num29z1">
    <w:name w:val="WW8Num29z1"/>
    <w:rsid w:val="00C748D6"/>
    <w:rPr>
      <w:rFonts w:ascii="Courier New" w:eastAsia="Courier New" w:hAnsi="Courier New" w:cs="Courier New"/>
    </w:rPr>
  </w:style>
  <w:style w:type="character" w:customStyle="1" w:styleId="WW8Num29z3">
    <w:name w:val="WW8Num29z3"/>
    <w:rsid w:val="00C748D6"/>
    <w:rPr>
      <w:rFonts w:ascii="Symbol" w:eastAsia="Symbol" w:hAnsi="Symbol" w:cs="Symbol"/>
    </w:rPr>
  </w:style>
  <w:style w:type="character" w:customStyle="1" w:styleId="WW8Num30z0">
    <w:name w:val="WW8Num30z0"/>
    <w:rsid w:val="00C748D6"/>
    <w:rPr>
      <w:rFonts w:ascii="Calibri" w:eastAsia="Times New Roman" w:hAnsi="Calibri" w:cs="Calibri"/>
    </w:rPr>
  </w:style>
  <w:style w:type="character" w:customStyle="1" w:styleId="WW8Num30z1">
    <w:name w:val="WW8Num30z1"/>
    <w:rsid w:val="00C748D6"/>
    <w:rPr>
      <w:rFonts w:ascii="Courier New" w:eastAsia="Courier New" w:hAnsi="Courier New" w:cs="Courier New"/>
    </w:rPr>
  </w:style>
  <w:style w:type="character" w:customStyle="1" w:styleId="WW8Num30z2">
    <w:name w:val="WW8Num30z2"/>
    <w:rsid w:val="00C748D6"/>
    <w:rPr>
      <w:rFonts w:ascii="Wingdings" w:eastAsia="Wingdings" w:hAnsi="Wingdings" w:cs="Wingdings"/>
    </w:rPr>
  </w:style>
  <w:style w:type="character" w:customStyle="1" w:styleId="WW8Num30z3">
    <w:name w:val="WW8Num30z3"/>
    <w:rsid w:val="00C748D6"/>
    <w:rPr>
      <w:rFonts w:ascii="Symbol" w:eastAsia="Symbol" w:hAnsi="Symbol" w:cs="Symbol"/>
    </w:rPr>
  </w:style>
  <w:style w:type="character" w:customStyle="1" w:styleId="WW8Num31z0">
    <w:name w:val="WW8Num31z0"/>
    <w:rsid w:val="00C748D6"/>
    <w:rPr>
      <w:b/>
      <w:bCs/>
      <w:spacing w:val="-3"/>
      <w:w w:val="99"/>
      <w:lang w:val="it-IT" w:bidi="it-IT"/>
    </w:rPr>
  </w:style>
  <w:style w:type="character" w:customStyle="1" w:styleId="WW8Num31z1">
    <w:name w:val="WW8Num31z1"/>
    <w:rsid w:val="00C748D6"/>
  </w:style>
  <w:style w:type="character" w:customStyle="1" w:styleId="WW8Num31z2">
    <w:name w:val="WW8Num31z2"/>
    <w:rsid w:val="00C748D6"/>
    <w:rPr>
      <w:lang w:val="it-IT" w:bidi="it-IT"/>
    </w:rPr>
  </w:style>
  <w:style w:type="character" w:customStyle="1" w:styleId="WW8Num32z0">
    <w:name w:val="WW8Num32z0"/>
    <w:rsid w:val="00C748D6"/>
    <w:rPr>
      <w:b/>
    </w:rPr>
  </w:style>
  <w:style w:type="character" w:customStyle="1" w:styleId="WW8Num32z1">
    <w:name w:val="WW8Num32z1"/>
    <w:rsid w:val="00C748D6"/>
  </w:style>
  <w:style w:type="character" w:customStyle="1" w:styleId="WW8Num32z2">
    <w:name w:val="WW8Num32z2"/>
    <w:rsid w:val="00C748D6"/>
  </w:style>
  <w:style w:type="character" w:customStyle="1" w:styleId="WW8Num32z3">
    <w:name w:val="WW8Num32z3"/>
    <w:rsid w:val="00C748D6"/>
  </w:style>
  <w:style w:type="character" w:customStyle="1" w:styleId="WW8Num32z4">
    <w:name w:val="WW8Num32z4"/>
    <w:rsid w:val="00C748D6"/>
  </w:style>
  <w:style w:type="character" w:customStyle="1" w:styleId="WW8Num32z5">
    <w:name w:val="WW8Num32z5"/>
    <w:rsid w:val="00C748D6"/>
  </w:style>
  <w:style w:type="character" w:customStyle="1" w:styleId="WW8Num32z6">
    <w:name w:val="WW8Num32z6"/>
    <w:rsid w:val="00C748D6"/>
  </w:style>
  <w:style w:type="character" w:customStyle="1" w:styleId="WW8Num32z7">
    <w:name w:val="WW8Num32z7"/>
    <w:rsid w:val="00C748D6"/>
  </w:style>
  <w:style w:type="character" w:customStyle="1" w:styleId="WW8Num32z8">
    <w:name w:val="WW8Num32z8"/>
    <w:rsid w:val="00C748D6"/>
  </w:style>
  <w:style w:type="character" w:customStyle="1" w:styleId="WW8Num33z0">
    <w:name w:val="WW8Num33z0"/>
    <w:rsid w:val="00C748D6"/>
    <w:rPr>
      <w:rFonts w:ascii="Symbol" w:eastAsia="Symbol" w:hAnsi="Symbol" w:cs="Symbol"/>
      <w:sz w:val="24"/>
      <w:szCs w:val="24"/>
    </w:rPr>
  </w:style>
  <w:style w:type="character" w:customStyle="1" w:styleId="WW8Num33z1">
    <w:name w:val="WW8Num33z1"/>
    <w:rsid w:val="00C748D6"/>
    <w:rPr>
      <w:rFonts w:ascii="Courier New" w:eastAsia="Courier New" w:hAnsi="Courier New" w:cs="Courier New"/>
    </w:rPr>
  </w:style>
  <w:style w:type="character" w:customStyle="1" w:styleId="WW8Num33z2">
    <w:name w:val="WW8Num33z2"/>
    <w:rsid w:val="00C748D6"/>
    <w:rPr>
      <w:rFonts w:ascii="Wingdings" w:eastAsia="Wingdings" w:hAnsi="Wingdings" w:cs="Wingdings"/>
    </w:rPr>
  </w:style>
  <w:style w:type="character" w:customStyle="1" w:styleId="WW8Num34z0">
    <w:name w:val="WW8Num34z0"/>
    <w:rsid w:val="00C748D6"/>
    <w:rPr>
      <w:rFonts w:ascii="Wingdings" w:eastAsia="Wingdings" w:hAnsi="Wingdings" w:cs="Wingdings"/>
      <w:sz w:val="24"/>
      <w:szCs w:val="24"/>
      <w:shd w:val="clear" w:color="auto" w:fill="FFFF00"/>
      <w:lang w:eastAsia="it-IT"/>
    </w:rPr>
  </w:style>
  <w:style w:type="character" w:customStyle="1" w:styleId="WW8Num34z1">
    <w:name w:val="WW8Num34z1"/>
    <w:rsid w:val="00C748D6"/>
    <w:rPr>
      <w:rFonts w:ascii="Courier New" w:eastAsia="Courier New" w:hAnsi="Courier New" w:cs="Courier New"/>
    </w:rPr>
  </w:style>
  <w:style w:type="character" w:customStyle="1" w:styleId="WW8Num34z3">
    <w:name w:val="WW8Num34z3"/>
    <w:rsid w:val="00C748D6"/>
    <w:rPr>
      <w:rFonts w:ascii="Symbol" w:eastAsia="Symbol" w:hAnsi="Symbol" w:cs="Symbol"/>
    </w:rPr>
  </w:style>
  <w:style w:type="character" w:customStyle="1" w:styleId="WW8Num35z0">
    <w:name w:val="WW8Num35z0"/>
    <w:rsid w:val="00C748D6"/>
    <w:rPr>
      <w:b w:val="0"/>
      <w:szCs w:val="24"/>
    </w:rPr>
  </w:style>
  <w:style w:type="character" w:customStyle="1" w:styleId="WW8Num35z1">
    <w:name w:val="WW8Num35z1"/>
    <w:rsid w:val="00C748D6"/>
  </w:style>
  <w:style w:type="character" w:customStyle="1" w:styleId="WW8Num35z2">
    <w:name w:val="WW8Num35z2"/>
    <w:rsid w:val="00C748D6"/>
  </w:style>
  <w:style w:type="character" w:customStyle="1" w:styleId="WW8Num35z3">
    <w:name w:val="WW8Num35z3"/>
    <w:rsid w:val="00C748D6"/>
  </w:style>
  <w:style w:type="character" w:customStyle="1" w:styleId="WW8Num35z4">
    <w:name w:val="WW8Num35z4"/>
    <w:rsid w:val="00C748D6"/>
  </w:style>
  <w:style w:type="character" w:customStyle="1" w:styleId="WW8Num35z5">
    <w:name w:val="WW8Num35z5"/>
    <w:rsid w:val="00C748D6"/>
  </w:style>
  <w:style w:type="character" w:customStyle="1" w:styleId="WW8Num35z6">
    <w:name w:val="WW8Num35z6"/>
    <w:rsid w:val="00C748D6"/>
  </w:style>
  <w:style w:type="character" w:customStyle="1" w:styleId="WW8Num35z7">
    <w:name w:val="WW8Num35z7"/>
    <w:rsid w:val="00C748D6"/>
  </w:style>
  <w:style w:type="character" w:customStyle="1" w:styleId="WW8Num35z8">
    <w:name w:val="WW8Num35z8"/>
    <w:rsid w:val="00C748D6"/>
  </w:style>
  <w:style w:type="character" w:customStyle="1" w:styleId="WW8Num36z0">
    <w:name w:val="WW8Num36z0"/>
    <w:rsid w:val="00C748D6"/>
    <w:rPr>
      <w:rFonts w:ascii="Wingdings" w:eastAsia="Wingdings" w:hAnsi="Wingdings" w:cs="Wingdings"/>
    </w:rPr>
  </w:style>
  <w:style w:type="character" w:customStyle="1" w:styleId="WW8Num36z1">
    <w:name w:val="WW8Num36z1"/>
    <w:rsid w:val="00C748D6"/>
    <w:rPr>
      <w:rFonts w:ascii="Courier New" w:eastAsia="Courier New" w:hAnsi="Courier New" w:cs="Courier New"/>
    </w:rPr>
  </w:style>
  <w:style w:type="character" w:customStyle="1" w:styleId="WW8Num36z3">
    <w:name w:val="WW8Num36z3"/>
    <w:rsid w:val="00C748D6"/>
    <w:rPr>
      <w:rFonts w:ascii="Symbol" w:eastAsia="Symbol" w:hAnsi="Symbol" w:cs="Symbol"/>
    </w:rPr>
  </w:style>
  <w:style w:type="character" w:customStyle="1" w:styleId="WW8Num37z0">
    <w:name w:val="WW8Num37z0"/>
    <w:rsid w:val="00C748D6"/>
    <w:rPr>
      <w:rFonts w:ascii="Wingdings" w:eastAsia="Wingdings" w:hAnsi="Wingdings" w:cs="Wingdings"/>
    </w:rPr>
  </w:style>
  <w:style w:type="character" w:customStyle="1" w:styleId="WW8Num37z1">
    <w:name w:val="WW8Num37z1"/>
    <w:rsid w:val="00C748D6"/>
    <w:rPr>
      <w:rFonts w:ascii="Symbol" w:eastAsia="Symbol" w:hAnsi="Symbol" w:cs="Symbol"/>
      <w:sz w:val="24"/>
      <w:szCs w:val="24"/>
    </w:rPr>
  </w:style>
  <w:style w:type="character" w:customStyle="1" w:styleId="WW8Num37z4">
    <w:name w:val="WW8Num37z4"/>
    <w:rsid w:val="00C748D6"/>
    <w:rPr>
      <w:rFonts w:ascii="Courier New" w:eastAsia="Courier New" w:hAnsi="Courier New" w:cs="Courier New"/>
    </w:rPr>
  </w:style>
  <w:style w:type="character" w:customStyle="1" w:styleId="WW8Num38z0">
    <w:name w:val="WW8Num38z0"/>
    <w:rsid w:val="00C748D6"/>
    <w:rPr>
      <w:rFonts w:eastAsia="Tahoma"/>
      <w:b/>
      <w:i/>
      <w:sz w:val="24"/>
      <w:szCs w:val="24"/>
      <w:lang w:eastAsia="it-IT"/>
    </w:rPr>
  </w:style>
  <w:style w:type="character" w:customStyle="1" w:styleId="WW8Num38z1">
    <w:name w:val="WW8Num38z1"/>
    <w:rsid w:val="00C748D6"/>
  </w:style>
  <w:style w:type="character" w:customStyle="1" w:styleId="WW8Num38z2">
    <w:name w:val="WW8Num38z2"/>
    <w:rsid w:val="00C748D6"/>
  </w:style>
  <w:style w:type="character" w:customStyle="1" w:styleId="WW8Num38z3">
    <w:name w:val="WW8Num38z3"/>
    <w:rsid w:val="00C748D6"/>
  </w:style>
  <w:style w:type="character" w:customStyle="1" w:styleId="WW8Num38z4">
    <w:name w:val="WW8Num38z4"/>
    <w:rsid w:val="00C748D6"/>
  </w:style>
  <w:style w:type="character" w:customStyle="1" w:styleId="WW8Num38z5">
    <w:name w:val="WW8Num38z5"/>
    <w:rsid w:val="00C748D6"/>
  </w:style>
  <w:style w:type="character" w:customStyle="1" w:styleId="WW8Num38z6">
    <w:name w:val="WW8Num38z6"/>
    <w:rsid w:val="00C748D6"/>
  </w:style>
  <w:style w:type="character" w:customStyle="1" w:styleId="WW8Num38z7">
    <w:name w:val="WW8Num38z7"/>
    <w:rsid w:val="00C748D6"/>
  </w:style>
  <w:style w:type="character" w:customStyle="1" w:styleId="WW8Num38z8">
    <w:name w:val="WW8Num38z8"/>
    <w:rsid w:val="00C748D6"/>
  </w:style>
  <w:style w:type="character" w:customStyle="1" w:styleId="WW8Num39z0">
    <w:name w:val="WW8Num39z0"/>
    <w:rsid w:val="00C748D6"/>
    <w:rPr>
      <w:i w:val="0"/>
    </w:rPr>
  </w:style>
  <w:style w:type="character" w:customStyle="1" w:styleId="WW8Num39z1">
    <w:name w:val="WW8Num39z1"/>
    <w:rsid w:val="00C748D6"/>
  </w:style>
  <w:style w:type="character" w:customStyle="1" w:styleId="WW8Num39z2">
    <w:name w:val="WW8Num39z2"/>
    <w:rsid w:val="00C748D6"/>
  </w:style>
  <w:style w:type="character" w:customStyle="1" w:styleId="WW8Num39z3">
    <w:name w:val="WW8Num39z3"/>
    <w:rsid w:val="00C748D6"/>
  </w:style>
  <w:style w:type="character" w:customStyle="1" w:styleId="WW8Num39z4">
    <w:name w:val="WW8Num39z4"/>
    <w:rsid w:val="00C748D6"/>
    <w:rPr>
      <w:rFonts w:ascii="Calibri" w:eastAsia="Times New Roman" w:hAnsi="Calibri" w:cs="Arial"/>
    </w:rPr>
  </w:style>
  <w:style w:type="character" w:customStyle="1" w:styleId="WW8Num39z5">
    <w:name w:val="WW8Num39z5"/>
    <w:rsid w:val="00C748D6"/>
    <w:rPr>
      <w:u w:val="none"/>
    </w:rPr>
  </w:style>
  <w:style w:type="character" w:customStyle="1" w:styleId="WW8Num39z6">
    <w:name w:val="WW8Num39z6"/>
    <w:rsid w:val="00C748D6"/>
  </w:style>
  <w:style w:type="character" w:customStyle="1" w:styleId="WW8Num39z7">
    <w:name w:val="WW8Num39z7"/>
    <w:rsid w:val="00C748D6"/>
  </w:style>
  <w:style w:type="character" w:customStyle="1" w:styleId="WW8Num39z8">
    <w:name w:val="WW8Num39z8"/>
    <w:rsid w:val="00C748D6"/>
  </w:style>
  <w:style w:type="character" w:customStyle="1" w:styleId="WW8Num40z0">
    <w:name w:val="WW8Num40z0"/>
    <w:rsid w:val="00C748D6"/>
  </w:style>
  <w:style w:type="character" w:customStyle="1" w:styleId="WW8Num40z1">
    <w:name w:val="WW8Num40z1"/>
    <w:rsid w:val="00C748D6"/>
    <w:rPr>
      <w:b w:val="0"/>
    </w:rPr>
  </w:style>
  <w:style w:type="character" w:customStyle="1" w:styleId="WW8Num40z2">
    <w:name w:val="WW8Num40z2"/>
    <w:rsid w:val="00C748D6"/>
  </w:style>
  <w:style w:type="character" w:customStyle="1" w:styleId="WW8Num40z3">
    <w:name w:val="WW8Num40z3"/>
    <w:rsid w:val="00C748D6"/>
  </w:style>
  <w:style w:type="character" w:customStyle="1" w:styleId="WW8Num40z4">
    <w:name w:val="WW8Num40z4"/>
    <w:rsid w:val="00C748D6"/>
    <w:rPr>
      <w:rFonts w:ascii="Calibri" w:eastAsia="Times New Roman" w:hAnsi="Calibri" w:cs="Arial"/>
    </w:rPr>
  </w:style>
  <w:style w:type="character" w:customStyle="1" w:styleId="WW8Num40z5">
    <w:name w:val="WW8Num40z5"/>
    <w:rsid w:val="00C748D6"/>
    <w:rPr>
      <w:u w:val="none"/>
    </w:rPr>
  </w:style>
  <w:style w:type="character" w:customStyle="1" w:styleId="WW8Num40z6">
    <w:name w:val="WW8Num40z6"/>
    <w:rsid w:val="00C748D6"/>
  </w:style>
  <w:style w:type="character" w:customStyle="1" w:styleId="WW8Num40z7">
    <w:name w:val="WW8Num40z7"/>
    <w:rsid w:val="00C748D6"/>
  </w:style>
  <w:style w:type="character" w:customStyle="1" w:styleId="WW8Num40z8">
    <w:name w:val="WW8Num40z8"/>
    <w:rsid w:val="00C748D6"/>
  </w:style>
  <w:style w:type="character" w:customStyle="1" w:styleId="WW8Num41z0">
    <w:name w:val="WW8Num41z0"/>
    <w:rsid w:val="00C748D6"/>
  </w:style>
  <w:style w:type="character" w:customStyle="1" w:styleId="WW8Num41z1">
    <w:name w:val="WW8Num41z1"/>
    <w:rsid w:val="00C748D6"/>
  </w:style>
  <w:style w:type="character" w:customStyle="1" w:styleId="WW8Num41z2">
    <w:name w:val="WW8Num41z2"/>
    <w:rsid w:val="00C748D6"/>
  </w:style>
  <w:style w:type="character" w:customStyle="1" w:styleId="WW8Num41z3">
    <w:name w:val="WW8Num41z3"/>
    <w:rsid w:val="00C748D6"/>
  </w:style>
  <w:style w:type="character" w:customStyle="1" w:styleId="WW8Num41z4">
    <w:name w:val="WW8Num41z4"/>
    <w:rsid w:val="00C748D6"/>
  </w:style>
  <w:style w:type="character" w:customStyle="1" w:styleId="WW8Num41z5">
    <w:name w:val="WW8Num41z5"/>
    <w:rsid w:val="00C748D6"/>
  </w:style>
  <w:style w:type="character" w:customStyle="1" w:styleId="WW8Num41z6">
    <w:name w:val="WW8Num41z6"/>
    <w:rsid w:val="00C748D6"/>
  </w:style>
  <w:style w:type="character" w:customStyle="1" w:styleId="WW8Num41z7">
    <w:name w:val="WW8Num41z7"/>
    <w:rsid w:val="00C748D6"/>
  </w:style>
  <w:style w:type="character" w:customStyle="1" w:styleId="WW8Num41z8">
    <w:name w:val="WW8Num41z8"/>
    <w:rsid w:val="00C748D6"/>
  </w:style>
  <w:style w:type="character" w:customStyle="1" w:styleId="WW8Num42z0">
    <w:name w:val="WW8Num42z0"/>
    <w:rsid w:val="00C748D6"/>
  </w:style>
  <w:style w:type="character" w:customStyle="1" w:styleId="WW8Num42z1">
    <w:name w:val="WW8Num42z1"/>
    <w:rsid w:val="00C748D6"/>
  </w:style>
  <w:style w:type="character" w:customStyle="1" w:styleId="WW8Num42z2">
    <w:name w:val="WW8Num42z2"/>
    <w:rsid w:val="00C748D6"/>
  </w:style>
  <w:style w:type="character" w:customStyle="1" w:styleId="WW8Num42z3">
    <w:name w:val="WW8Num42z3"/>
    <w:rsid w:val="00C748D6"/>
  </w:style>
  <w:style w:type="character" w:customStyle="1" w:styleId="WW8Num42z4">
    <w:name w:val="WW8Num42z4"/>
    <w:rsid w:val="00C748D6"/>
  </w:style>
  <w:style w:type="character" w:customStyle="1" w:styleId="WW8Num42z5">
    <w:name w:val="WW8Num42z5"/>
    <w:rsid w:val="00C748D6"/>
  </w:style>
  <w:style w:type="character" w:customStyle="1" w:styleId="WW8Num42z6">
    <w:name w:val="WW8Num42z6"/>
    <w:rsid w:val="00C748D6"/>
  </w:style>
  <w:style w:type="character" w:customStyle="1" w:styleId="WW8Num42z7">
    <w:name w:val="WW8Num42z7"/>
    <w:rsid w:val="00C748D6"/>
  </w:style>
  <w:style w:type="character" w:customStyle="1" w:styleId="WW8Num42z8">
    <w:name w:val="WW8Num42z8"/>
    <w:rsid w:val="00C748D6"/>
  </w:style>
  <w:style w:type="character" w:customStyle="1" w:styleId="WW8Num43z0">
    <w:name w:val="WW8Num43z0"/>
    <w:rsid w:val="00C748D6"/>
    <w:rPr>
      <w:rFonts w:ascii="Times New Roman" w:eastAsia="Times New Roman" w:hAnsi="Times New Roman" w:cs="Times New Roman"/>
    </w:rPr>
  </w:style>
  <w:style w:type="character" w:customStyle="1" w:styleId="WW8Num43z1">
    <w:name w:val="WW8Num43z1"/>
    <w:rsid w:val="00C748D6"/>
    <w:rPr>
      <w:rFonts w:ascii="Courier New" w:eastAsia="Courier New" w:hAnsi="Courier New" w:cs="Courier New"/>
    </w:rPr>
  </w:style>
  <w:style w:type="character" w:customStyle="1" w:styleId="WW8Num43z2">
    <w:name w:val="WW8Num43z2"/>
    <w:rsid w:val="00C748D6"/>
    <w:rPr>
      <w:rFonts w:ascii="Wingdings" w:eastAsia="Wingdings" w:hAnsi="Wingdings" w:cs="Wingdings"/>
    </w:rPr>
  </w:style>
  <w:style w:type="character" w:customStyle="1" w:styleId="WW8Num43z3">
    <w:name w:val="WW8Num43z3"/>
    <w:rsid w:val="00C748D6"/>
    <w:rPr>
      <w:rFonts w:ascii="Symbol" w:eastAsia="Symbol" w:hAnsi="Symbol" w:cs="Symbol"/>
    </w:rPr>
  </w:style>
  <w:style w:type="character" w:customStyle="1" w:styleId="WW8Num44z0">
    <w:name w:val="WW8Num44z0"/>
    <w:rsid w:val="00C748D6"/>
  </w:style>
  <w:style w:type="character" w:customStyle="1" w:styleId="WW8Num44z1">
    <w:name w:val="WW8Num44z1"/>
    <w:rsid w:val="00C748D6"/>
  </w:style>
  <w:style w:type="character" w:customStyle="1" w:styleId="WW8Num44z2">
    <w:name w:val="WW8Num44z2"/>
    <w:rsid w:val="00C748D6"/>
  </w:style>
  <w:style w:type="character" w:customStyle="1" w:styleId="WW8Num44z3">
    <w:name w:val="WW8Num44z3"/>
    <w:rsid w:val="00C748D6"/>
  </w:style>
  <w:style w:type="character" w:customStyle="1" w:styleId="WW8Num44z4">
    <w:name w:val="WW8Num44z4"/>
    <w:rsid w:val="00C748D6"/>
  </w:style>
  <w:style w:type="character" w:customStyle="1" w:styleId="WW8Num44z5">
    <w:name w:val="WW8Num44z5"/>
    <w:rsid w:val="00C748D6"/>
  </w:style>
  <w:style w:type="character" w:customStyle="1" w:styleId="WW8Num44z6">
    <w:name w:val="WW8Num44z6"/>
    <w:rsid w:val="00C748D6"/>
  </w:style>
  <w:style w:type="character" w:customStyle="1" w:styleId="WW8Num44z7">
    <w:name w:val="WW8Num44z7"/>
    <w:rsid w:val="00C748D6"/>
  </w:style>
  <w:style w:type="character" w:customStyle="1" w:styleId="WW8Num44z8">
    <w:name w:val="WW8Num44z8"/>
    <w:rsid w:val="00C748D6"/>
  </w:style>
  <w:style w:type="character" w:customStyle="1" w:styleId="WW8Num45z0">
    <w:name w:val="WW8Num45z0"/>
    <w:rsid w:val="00C748D6"/>
  </w:style>
  <w:style w:type="character" w:customStyle="1" w:styleId="WW8Num45z1">
    <w:name w:val="WW8Num45z1"/>
    <w:rsid w:val="00C748D6"/>
  </w:style>
  <w:style w:type="character" w:customStyle="1" w:styleId="WW8Num45z2">
    <w:name w:val="WW8Num45z2"/>
    <w:rsid w:val="00C748D6"/>
  </w:style>
  <w:style w:type="character" w:customStyle="1" w:styleId="WW8Num45z3">
    <w:name w:val="WW8Num45z3"/>
    <w:rsid w:val="00C748D6"/>
  </w:style>
  <w:style w:type="character" w:customStyle="1" w:styleId="WW8Num45z4">
    <w:name w:val="WW8Num45z4"/>
    <w:rsid w:val="00C748D6"/>
  </w:style>
  <w:style w:type="character" w:customStyle="1" w:styleId="WW8Num45z5">
    <w:name w:val="WW8Num45z5"/>
    <w:rsid w:val="00C748D6"/>
  </w:style>
  <w:style w:type="character" w:customStyle="1" w:styleId="WW8Num45z6">
    <w:name w:val="WW8Num45z6"/>
    <w:rsid w:val="00C748D6"/>
  </w:style>
  <w:style w:type="character" w:customStyle="1" w:styleId="WW8Num45z7">
    <w:name w:val="WW8Num45z7"/>
    <w:rsid w:val="00C748D6"/>
  </w:style>
  <w:style w:type="character" w:customStyle="1" w:styleId="WW8Num45z8">
    <w:name w:val="WW8Num45z8"/>
    <w:rsid w:val="00C748D6"/>
  </w:style>
  <w:style w:type="character" w:customStyle="1" w:styleId="WW8Num46z0">
    <w:name w:val="WW8Num46z0"/>
    <w:rsid w:val="00C748D6"/>
    <w:rPr>
      <w:rFonts w:ascii="Symbol" w:eastAsia="Symbol" w:hAnsi="Symbol" w:cs="Symbol"/>
      <w:sz w:val="24"/>
      <w:szCs w:val="24"/>
    </w:rPr>
  </w:style>
  <w:style w:type="character" w:customStyle="1" w:styleId="WW8Num46z1">
    <w:name w:val="WW8Num46z1"/>
    <w:rsid w:val="00C748D6"/>
    <w:rPr>
      <w:rFonts w:ascii="Courier New" w:eastAsia="Courier New" w:hAnsi="Courier New" w:cs="Courier New"/>
    </w:rPr>
  </w:style>
  <w:style w:type="character" w:customStyle="1" w:styleId="WW8Num46z2">
    <w:name w:val="WW8Num46z2"/>
    <w:rsid w:val="00C748D6"/>
    <w:rPr>
      <w:rFonts w:ascii="Wingdings" w:eastAsia="Wingdings" w:hAnsi="Wingdings" w:cs="Wingdings"/>
    </w:rPr>
  </w:style>
  <w:style w:type="character" w:customStyle="1" w:styleId="WW8Num47z0">
    <w:name w:val="WW8Num47z0"/>
    <w:rsid w:val="00C748D6"/>
    <w:rPr>
      <w:rFonts w:ascii="Wingdings" w:eastAsia="Wingdings" w:hAnsi="Wingdings" w:cs="Wingdings"/>
    </w:rPr>
  </w:style>
  <w:style w:type="character" w:customStyle="1" w:styleId="WW8Num47z1">
    <w:name w:val="WW8Num47z1"/>
    <w:rsid w:val="00C748D6"/>
    <w:rPr>
      <w:rFonts w:ascii="Courier New" w:eastAsia="Courier New" w:hAnsi="Courier New" w:cs="Courier New"/>
    </w:rPr>
  </w:style>
  <w:style w:type="character" w:customStyle="1" w:styleId="WW8Num47z3">
    <w:name w:val="WW8Num47z3"/>
    <w:rsid w:val="00C748D6"/>
    <w:rPr>
      <w:rFonts w:ascii="Symbol" w:eastAsia="Symbol" w:hAnsi="Symbol" w:cs="Symbol"/>
    </w:rPr>
  </w:style>
  <w:style w:type="character" w:customStyle="1" w:styleId="WW8Num48z0">
    <w:name w:val="WW8Num48z0"/>
    <w:rsid w:val="00C748D6"/>
  </w:style>
  <w:style w:type="character" w:customStyle="1" w:styleId="WW8Num48z1">
    <w:name w:val="WW8Num48z1"/>
    <w:rsid w:val="00C748D6"/>
  </w:style>
  <w:style w:type="character" w:customStyle="1" w:styleId="WW8Num48z2">
    <w:name w:val="WW8Num48z2"/>
    <w:rsid w:val="00C748D6"/>
  </w:style>
  <w:style w:type="character" w:customStyle="1" w:styleId="WW8Num48z3">
    <w:name w:val="WW8Num48z3"/>
    <w:rsid w:val="00C748D6"/>
  </w:style>
  <w:style w:type="character" w:customStyle="1" w:styleId="WW8Num48z4">
    <w:name w:val="WW8Num48z4"/>
    <w:rsid w:val="00C748D6"/>
  </w:style>
  <w:style w:type="character" w:customStyle="1" w:styleId="WW8Num48z5">
    <w:name w:val="WW8Num48z5"/>
    <w:rsid w:val="00C748D6"/>
  </w:style>
  <w:style w:type="character" w:customStyle="1" w:styleId="WW8Num48z6">
    <w:name w:val="WW8Num48z6"/>
    <w:rsid w:val="00C748D6"/>
  </w:style>
  <w:style w:type="character" w:customStyle="1" w:styleId="WW8Num48z7">
    <w:name w:val="WW8Num48z7"/>
    <w:rsid w:val="00C748D6"/>
  </w:style>
  <w:style w:type="character" w:customStyle="1" w:styleId="WW8Num48z8">
    <w:name w:val="WW8Num48z8"/>
    <w:rsid w:val="00C748D6"/>
  </w:style>
  <w:style w:type="character" w:customStyle="1" w:styleId="WW8Num49z0">
    <w:name w:val="WW8Num49z0"/>
    <w:rsid w:val="00C748D6"/>
    <w:rPr>
      <w:rFonts w:ascii="Symbol" w:eastAsia="Calibri" w:hAnsi="Symbol" w:cs="OpenSymbol, 'Arial Unicode MS'"/>
      <w:sz w:val="24"/>
      <w:szCs w:val="24"/>
      <w:lang w:eastAsia="it-IT"/>
    </w:rPr>
  </w:style>
  <w:style w:type="character" w:customStyle="1" w:styleId="WW8Num49z1">
    <w:name w:val="WW8Num49z1"/>
    <w:rsid w:val="00C748D6"/>
    <w:rPr>
      <w:rFonts w:ascii="OpenSymbol, 'Arial Unicode MS'" w:eastAsia="OpenSymbol, 'Arial Unicode MS'" w:hAnsi="OpenSymbol, 'Arial Unicode MS'" w:cs="OpenSymbol, 'Arial Unicode MS'"/>
    </w:rPr>
  </w:style>
  <w:style w:type="character" w:customStyle="1" w:styleId="WW8Num50z0">
    <w:name w:val="WW8Num50z0"/>
    <w:rsid w:val="00C748D6"/>
    <w:rPr>
      <w:rFonts w:ascii="Symbol" w:eastAsia="Symbol" w:hAnsi="Symbol" w:cs="Symbol"/>
      <w:szCs w:val="24"/>
    </w:rPr>
  </w:style>
  <w:style w:type="character" w:customStyle="1" w:styleId="WW8Num50z1">
    <w:name w:val="WW8Num50z1"/>
    <w:rsid w:val="00C748D6"/>
    <w:rPr>
      <w:rFonts w:ascii="Courier New" w:eastAsia="Courier New" w:hAnsi="Courier New" w:cs="Courier New"/>
    </w:rPr>
  </w:style>
  <w:style w:type="character" w:customStyle="1" w:styleId="WW8Num50z2">
    <w:name w:val="WW8Num50z2"/>
    <w:rsid w:val="00C748D6"/>
    <w:rPr>
      <w:rFonts w:ascii="Wingdings" w:eastAsia="Wingdings" w:hAnsi="Wingdings" w:cs="Wingdings"/>
    </w:rPr>
  </w:style>
  <w:style w:type="character" w:customStyle="1" w:styleId="WW8Num51z0">
    <w:name w:val="WW8Num51z0"/>
    <w:rsid w:val="00C748D6"/>
    <w:rPr>
      <w:b w:val="0"/>
      <w:bCs/>
    </w:rPr>
  </w:style>
  <w:style w:type="character" w:customStyle="1" w:styleId="WW8Num51z1">
    <w:name w:val="WW8Num51z1"/>
    <w:rsid w:val="00C748D6"/>
  </w:style>
  <w:style w:type="character" w:customStyle="1" w:styleId="WW8Num51z2">
    <w:name w:val="WW8Num51z2"/>
    <w:rsid w:val="00C748D6"/>
  </w:style>
  <w:style w:type="character" w:customStyle="1" w:styleId="WW8Num51z3">
    <w:name w:val="WW8Num51z3"/>
    <w:rsid w:val="00C748D6"/>
  </w:style>
  <w:style w:type="character" w:customStyle="1" w:styleId="WW8Num51z4">
    <w:name w:val="WW8Num51z4"/>
    <w:rsid w:val="00C748D6"/>
  </w:style>
  <w:style w:type="character" w:customStyle="1" w:styleId="WW8Num51z5">
    <w:name w:val="WW8Num51z5"/>
    <w:rsid w:val="00C748D6"/>
  </w:style>
  <w:style w:type="character" w:customStyle="1" w:styleId="WW8Num51z6">
    <w:name w:val="WW8Num51z6"/>
    <w:rsid w:val="00C748D6"/>
  </w:style>
  <w:style w:type="character" w:customStyle="1" w:styleId="WW8Num51z7">
    <w:name w:val="WW8Num51z7"/>
    <w:rsid w:val="00C748D6"/>
  </w:style>
  <w:style w:type="character" w:customStyle="1" w:styleId="WW8Num51z8">
    <w:name w:val="WW8Num51z8"/>
    <w:rsid w:val="00C748D6"/>
  </w:style>
  <w:style w:type="character" w:customStyle="1" w:styleId="WW8Num52z0">
    <w:name w:val="WW8Num52z0"/>
    <w:rsid w:val="00C748D6"/>
    <w:rPr>
      <w:rFonts w:ascii="Wingdings" w:eastAsia="Wingdings" w:hAnsi="Wingdings" w:cs="Wingdings"/>
    </w:rPr>
  </w:style>
  <w:style w:type="character" w:customStyle="1" w:styleId="WW8Num52z1">
    <w:name w:val="WW8Num52z1"/>
    <w:rsid w:val="00C748D6"/>
    <w:rPr>
      <w:rFonts w:ascii="Courier New" w:eastAsia="Courier New" w:hAnsi="Courier New" w:cs="Courier New"/>
    </w:rPr>
  </w:style>
  <w:style w:type="character" w:customStyle="1" w:styleId="WW8Num52z3">
    <w:name w:val="WW8Num52z3"/>
    <w:rsid w:val="00C748D6"/>
    <w:rPr>
      <w:rFonts w:ascii="Symbol" w:eastAsia="Symbol" w:hAnsi="Symbol" w:cs="Symbol"/>
    </w:rPr>
  </w:style>
  <w:style w:type="character" w:customStyle="1" w:styleId="WW8Num53z0">
    <w:name w:val="WW8Num53z0"/>
    <w:rsid w:val="00C748D6"/>
  </w:style>
  <w:style w:type="character" w:customStyle="1" w:styleId="WW8Num53z1">
    <w:name w:val="WW8Num53z1"/>
    <w:rsid w:val="00C748D6"/>
  </w:style>
  <w:style w:type="character" w:customStyle="1" w:styleId="WW8Num53z2">
    <w:name w:val="WW8Num53z2"/>
    <w:rsid w:val="00C748D6"/>
  </w:style>
  <w:style w:type="character" w:customStyle="1" w:styleId="WW8Num53z3">
    <w:name w:val="WW8Num53z3"/>
    <w:rsid w:val="00C748D6"/>
  </w:style>
  <w:style w:type="character" w:customStyle="1" w:styleId="WW8Num53z4">
    <w:name w:val="WW8Num53z4"/>
    <w:rsid w:val="00C748D6"/>
  </w:style>
  <w:style w:type="character" w:customStyle="1" w:styleId="WW8Num53z5">
    <w:name w:val="WW8Num53z5"/>
    <w:rsid w:val="00C748D6"/>
  </w:style>
  <w:style w:type="character" w:customStyle="1" w:styleId="WW8Num53z6">
    <w:name w:val="WW8Num53z6"/>
    <w:rsid w:val="00C748D6"/>
  </w:style>
  <w:style w:type="character" w:customStyle="1" w:styleId="WW8Num53z7">
    <w:name w:val="WW8Num53z7"/>
    <w:rsid w:val="00C748D6"/>
  </w:style>
  <w:style w:type="character" w:customStyle="1" w:styleId="WW8Num53z8">
    <w:name w:val="WW8Num53z8"/>
    <w:rsid w:val="00C748D6"/>
  </w:style>
  <w:style w:type="character" w:customStyle="1" w:styleId="WW8Num54z0">
    <w:name w:val="WW8Num54z0"/>
    <w:rsid w:val="00C748D6"/>
    <w:rPr>
      <w:rFonts w:ascii="Symbol" w:eastAsia="Symbol" w:hAnsi="Symbol" w:cs="Symbol"/>
      <w:sz w:val="22"/>
    </w:rPr>
  </w:style>
  <w:style w:type="character" w:customStyle="1" w:styleId="WW8Num54z1">
    <w:name w:val="WW8Num54z1"/>
    <w:rsid w:val="00C748D6"/>
    <w:rPr>
      <w:rFonts w:ascii="Courier New" w:eastAsia="Courier New" w:hAnsi="Courier New" w:cs="Courier New"/>
    </w:rPr>
  </w:style>
  <w:style w:type="character" w:customStyle="1" w:styleId="WW8Num54z2">
    <w:name w:val="WW8Num54z2"/>
    <w:rsid w:val="00C748D6"/>
    <w:rPr>
      <w:rFonts w:ascii="Wingdings" w:eastAsia="Wingdings" w:hAnsi="Wingdings" w:cs="Wingdings"/>
    </w:rPr>
  </w:style>
  <w:style w:type="character" w:customStyle="1" w:styleId="WW8Num54z3">
    <w:name w:val="WW8Num54z3"/>
    <w:rsid w:val="00C748D6"/>
    <w:rPr>
      <w:rFonts w:ascii="Symbol" w:eastAsia="Symbol" w:hAnsi="Symbol" w:cs="Symbol"/>
    </w:rPr>
  </w:style>
  <w:style w:type="character" w:customStyle="1" w:styleId="WW8Num55z0">
    <w:name w:val="WW8Num55z0"/>
    <w:rsid w:val="00C748D6"/>
  </w:style>
  <w:style w:type="character" w:customStyle="1" w:styleId="WW8Num55z1">
    <w:name w:val="WW8Num55z1"/>
    <w:rsid w:val="00C748D6"/>
  </w:style>
  <w:style w:type="character" w:customStyle="1" w:styleId="WW8Num55z2">
    <w:name w:val="WW8Num55z2"/>
    <w:rsid w:val="00C748D6"/>
  </w:style>
  <w:style w:type="character" w:customStyle="1" w:styleId="WW8Num55z3">
    <w:name w:val="WW8Num55z3"/>
    <w:rsid w:val="00C748D6"/>
  </w:style>
  <w:style w:type="character" w:customStyle="1" w:styleId="WW8Num55z4">
    <w:name w:val="WW8Num55z4"/>
    <w:rsid w:val="00C748D6"/>
  </w:style>
  <w:style w:type="character" w:customStyle="1" w:styleId="WW8Num55z5">
    <w:name w:val="WW8Num55z5"/>
    <w:rsid w:val="00C748D6"/>
  </w:style>
  <w:style w:type="character" w:customStyle="1" w:styleId="WW8Num55z6">
    <w:name w:val="WW8Num55z6"/>
    <w:rsid w:val="00C748D6"/>
  </w:style>
  <w:style w:type="character" w:customStyle="1" w:styleId="WW8Num55z7">
    <w:name w:val="WW8Num55z7"/>
    <w:rsid w:val="00C748D6"/>
  </w:style>
  <w:style w:type="character" w:customStyle="1" w:styleId="WW8Num55z8">
    <w:name w:val="WW8Num55z8"/>
    <w:rsid w:val="00C748D6"/>
  </w:style>
  <w:style w:type="character" w:customStyle="1" w:styleId="WW8Num56z0">
    <w:name w:val="WW8Num56z0"/>
    <w:rsid w:val="00C748D6"/>
    <w:rPr>
      <w:rFonts w:ascii="Wingdings" w:eastAsia="Wingdings" w:hAnsi="Wingdings" w:cs="Wingdings"/>
    </w:rPr>
  </w:style>
  <w:style w:type="character" w:customStyle="1" w:styleId="WW8Num56z1">
    <w:name w:val="WW8Num56z1"/>
    <w:rsid w:val="00C748D6"/>
    <w:rPr>
      <w:rFonts w:ascii="Courier New" w:eastAsia="Courier New" w:hAnsi="Courier New" w:cs="Courier New"/>
    </w:rPr>
  </w:style>
  <w:style w:type="character" w:customStyle="1" w:styleId="WW8Num56z3">
    <w:name w:val="WW8Num56z3"/>
    <w:rsid w:val="00C748D6"/>
    <w:rPr>
      <w:rFonts w:ascii="Symbol" w:eastAsia="Symbol" w:hAnsi="Symbol" w:cs="Symbol"/>
    </w:rPr>
  </w:style>
  <w:style w:type="character" w:customStyle="1" w:styleId="WW8Num57z0">
    <w:name w:val="WW8Num57z0"/>
    <w:rsid w:val="00C748D6"/>
    <w:rPr>
      <w:sz w:val="24"/>
      <w:szCs w:val="24"/>
      <w:shd w:val="clear" w:color="auto" w:fill="FFFF00"/>
    </w:rPr>
  </w:style>
  <w:style w:type="character" w:customStyle="1" w:styleId="WW8Num57z1">
    <w:name w:val="WW8Num57z1"/>
    <w:rsid w:val="00C748D6"/>
    <w:rPr>
      <w:rFonts w:ascii="Courier New" w:eastAsia="Courier New" w:hAnsi="Courier New" w:cs="Courier New"/>
    </w:rPr>
  </w:style>
  <w:style w:type="character" w:customStyle="1" w:styleId="WW8Num57z2">
    <w:name w:val="WW8Num57z2"/>
    <w:rsid w:val="00C748D6"/>
    <w:rPr>
      <w:rFonts w:ascii="Wingdings" w:eastAsia="Wingdings" w:hAnsi="Wingdings" w:cs="Wingdings"/>
    </w:rPr>
  </w:style>
  <w:style w:type="character" w:customStyle="1" w:styleId="WW8Num57z3">
    <w:name w:val="WW8Num57z3"/>
    <w:rsid w:val="00C748D6"/>
    <w:rPr>
      <w:rFonts w:ascii="Symbol" w:eastAsia="Symbol" w:hAnsi="Symbol" w:cs="Symbol"/>
    </w:rPr>
  </w:style>
  <w:style w:type="character" w:customStyle="1" w:styleId="WW8Num58z0">
    <w:name w:val="WW8Num58z0"/>
    <w:rsid w:val="00C748D6"/>
    <w:rPr>
      <w:rFonts w:ascii="Wingdings" w:eastAsia="Wingdings" w:hAnsi="Wingdings" w:cs="Wingdings"/>
    </w:rPr>
  </w:style>
  <w:style w:type="character" w:customStyle="1" w:styleId="WW8Num58z1">
    <w:name w:val="WW8Num58z1"/>
    <w:rsid w:val="00C748D6"/>
    <w:rPr>
      <w:rFonts w:ascii="Courier New" w:eastAsia="Courier New" w:hAnsi="Courier New" w:cs="Courier New"/>
    </w:rPr>
  </w:style>
  <w:style w:type="character" w:customStyle="1" w:styleId="WW8Num58z3">
    <w:name w:val="WW8Num58z3"/>
    <w:rsid w:val="00C748D6"/>
    <w:rPr>
      <w:rFonts w:ascii="Symbol" w:eastAsia="Symbol" w:hAnsi="Symbol" w:cs="Symbol"/>
    </w:rPr>
  </w:style>
  <w:style w:type="character" w:customStyle="1" w:styleId="WW8Num59z0">
    <w:name w:val="WW8Num59z0"/>
    <w:rsid w:val="00C748D6"/>
    <w:rPr>
      <w:rFonts w:ascii="Wingdings" w:eastAsia="Wingdings" w:hAnsi="Wingdings" w:cs="Wingdings"/>
    </w:rPr>
  </w:style>
  <w:style w:type="character" w:customStyle="1" w:styleId="WW8Num59z1">
    <w:name w:val="WW8Num59z1"/>
    <w:rsid w:val="00C748D6"/>
    <w:rPr>
      <w:rFonts w:ascii="Courier New" w:eastAsia="Courier New" w:hAnsi="Courier New" w:cs="Courier New"/>
    </w:rPr>
  </w:style>
  <w:style w:type="character" w:customStyle="1" w:styleId="WW8Num59z3">
    <w:name w:val="WW8Num59z3"/>
    <w:rsid w:val="00C748D6"/>
    <w:rPr>
      <w:rFonts w:ascii="Symbol" w:eastAsia="Symbol" w:hAnsi="Symbol" w:cs="Symbol"/>
    </w:rPr>
  </w:style>
  <w:style w:type="character" w:customStyle="1" w:styleId="WW8Num60z0">
    <w:name w:val="WW8Num60z0"/>
    <w:rsid w:val="00C748D6"/>
    <w:rPr>
      <w:b/>
      <w:sz w:val="24"/>
      <w:szCs w:val="24"/>
      <w:shd w:val="clear" w:color="auto" w:fill="FFFF00"/>
    </w:rPr>
  </w:style>
  <w:style w:type="character" w:customStyle="1" w:styleId="WW8Num60z1">
    <w:name w:val="WW8Num60z1"/>
    <w:rsid w:val="00C748D6"/>
  </w:style>
  <w:style w:type="character" w:customStyle="1" w:styleId="WW8Num60z2">
    <w:name w:val="WW8Num60z2"/>
    <w:rsid w:val="00C748D6"/>
  </w:style>
  <w:style w:type="character" w:customStyle="1" w:styleId="WW8Num60z3">
    <w:name w:val="WW8Num60z3"/>
    <w:rsid w:val="00C748D6"/>
  </w:style>
  <w:style w:type="character" w:customStyle="1" w:styleId="WW8Num60z4">
    <w:name w:val="WW8Num60z4"/>
    <w:rsid w:val="00C748D6"/>
  </w:style>
  <w:style w:type="character" w:customStyle="1" w:styleId="WW8Num60z5">
    <w:name w:val="WW8Num60z5"/>
    <w:rsid w:val="00C748D6"/>
  </w:style>
  <w:style w:type="character" w:customStyle="1" w:styleId="WW8Num60z6">
    <w:name w:val="WW8Num60z6"/>
    <w:rsid w:val="00C748D6"/>
  </w:style>
  <w:style w:type="character" w:customStyle="1" w:styleId="WW8Num60z7">
    <w:name w:val="WW8Num60z7"/>
    <w:rsid w:val="00C748D6"/>
  </w:style>
  <w:style w:type="character" w:customStyle="1" w:styleId="WW8Num60z8">
    <w:name w:val="WW8Num60z8"/>
    <w:rsid w:val="00C748D6"/>
  </w:style>
  <w:style w:type="character" w:customStyle="1" w:styleId="WW8Num61z0">
    <w:name w:val="WW8Num61z0"/>
    <w:rsid w:val="00C748D6"/>
    <w:rPr>
      <w:rFonts w:ascii="Calibri" w:eastAsia="Times New Roman" w:hAnsi="Calibri" w:cs="Calibri"/>
      <w:sz w:val="24"/>
      <w:szCs w:val="24"/>
    </w:rPr>
  </w:style>
  <w:style w:type="character" w:customStyle="1" w:styleId="WW8Num61z1">
    <w:name w:val="WW8Num61z1"/>
    <w:rsid w:val="00C748D6"/>
    <w:rPr>
      <w:rFonts w:ascii="Courier New" w:eastAsia="Courier New" w:hAnsi="Courier New" w:cs="Courier New"/>
    </w:rPr>
  </w:style>
  <w:style w:type="character" w:customStyle="1" w:styleId="WW8Num61z2">
    <w:name w:val="WW8Num61z2"/>
    <w:rsid w:val="00C748D6"/>
    <w:rPr>
      <w:rFonts w:ascii="Wingdings" w:eastAsia="Wingdings" w:hAnsi="Wingdings" w:cs="Wingdings"/>
    </w:rPr>
  </w:style>
  <w:style w:type="character" w:customStyle="1" w:styleId="WW8Num61z3">
    <w:name w:val="WW8Num61z3"/>
    <w:rsid w:val="00C748D6"/>
    <w:rPr>
      <w:rFonts w:ascii="Symbol" w:eastAsia="Symbol" w:hAnsi="Symbol" w:cs="Symbol"/>
    </w:rPr>
  </w:style>
  <w:style w:type="character" w:customStyle="1" w:styleId="WW8Num62z0">
    <w:name w:val="WW8Num62z0"/>
    <w:rsid w:val="00C748D6"/>
    <w:rPr>
      <w:sz w:val="24"/>
      <w:szCs w:val="24"/>
    </w:rPr>
  </w:style>
  <w:style w:type="character" w:customStyle="1" w:styleId="WW8Num62z1">
    <w:name w:val="WW8Num62z1"/>
    <w:rsid w:val="00C748D6"/>
  </w:style>
  <w:style w:type="character" w:customStyle="1" w:styleId="WW8Num62z2">
    <w:name w:val="WW8Num62z2"/>
    <w:rsid w:val="00C748D6"/>
  </w:style>
  <w:style w:type="character" w:customStyle="1" w:styleId="WW8Num62z3">
    <w:name w:val="WW8Num62z3"/>
    <w:rsid w:val="00C748D6"/>
  </w:style>
  <w:style w:type="character" w:customStyle="1" w:styleId="WW8Num62z4">
    <w:name w:val="WW8Num62z4"/>
    <w:rsid w:val="00C748D6"/>
  </w:style>
  <w:style w:type="character" w:customStyle="1" w:styleId="WW8Num62z5">
    <w:name w:val="WW8Num62z5"/>
    <w:rsid w:val="00C748D6"/>
  </w:style>
  <w:style w:type="character" w:customStyle="1" w:styleId="WW8Num62z6">
    <w:name w:val="WW8Num62z6"/>
    <w:rsid w:val="00C748D6"/>
  </w:style>
  <w:style w:type="character" w:customStyle="1" w:styleId="WW8Num62z7">
    <w:name w:val="WW8Num62z7"/>
    <w:rsid w:val="00C748D6"/>
  </w:style>
  <w:style w:type="character" w:customStyle="1" w:styleId="WW8Num62z8">
    <w:name w:val="WW8Num62z8"/>
    <w:rsid w:val="00C748D6"/>
  </w:style>
  <w:style w:type="character" w:customStyle="1" w:styleId="Absatz-Standardschriftart">
    <w:name w:val="Absatz-Standardschriftart"/>
    <w:rsid w:val="00C748D6"/>
  </w:style>
  <w:style w:type="character" w:customStyle="1" w:styleId="WW-Absatz-Standardschriftart">
    <w:name w:val="WW-Absatz-Standardschriftart"/>
    <w:rsid w:val="00C748D6"/>
  </w:style>
  <w:style w:type="character" w:customStyle="1" w:styleId="Caratterepredefinitoparagrafo5">
    <w:name w:val="Carattere predefinito paragrafo5"/>
    <w:rsid w:val="00C748D6"/>
  </w:style>
  <w:style w:type="character" w:customStyle="1" w:styleId="WW-Absatz-Standardschriftart1">
    <w:name w:val="WW-Absatz-Standardschriftart1"/>
    <w:rsid w:val="00C748D6"/>
  </w:style>
  <w:style w:type="character" w:customStyle="1" w:styleId="Caratterepredefinitoparagrafo4">
    <w:name w:val="Carattere predefinito paragrafo4"/>
    <w:rsid w:val="00C748D6"/>
  </w:style>
  <w:style w:type="character" w:customStyle="1" w:styleId="WW-Absatz-Standardschriftart11">
    <w:name w:val="WW-Absatz-Standardschriftart11"/>
    <w:rsid w:val="00C748D6"/>
  </w:style>
  <w:style w:type="character" w:customStyle="1" w:styleId="WW8Num16z2">
    <w:name w:val="WW8Num16z2"/>
    <w:rsid w:val="00C748D6"/>
    <w:rPr>
      <w:rFonts w:ascii="Wingdings" w:eastAsia="Wingdings" w:hAnsi="Wingdings" w:cs="Wingdings"/>
    </w:rPr>
  </w:style>
  <w:style w:type="character" w:customStyle="1" w:styleId="Caratterepredefinitoparagrafo3">
    <w:name w:val="Carattere predefinito paragrafo3"/>
    <w:rsid w:val="00C748D6"/>
  </w:style>
  <w:style w:type="character" w:customStyle="1" w:styleId="WW-Absatz-Standardschriftart111">
    <w:name w:val="WW-Absatz-Standardschriftart111"/>
    <w:rsid w:val="00C748D6"/>
  </w:style>
  <w:style w:type="character" w:customStyle="1" w:styleId="WW-Absatz-Standardschriftart1111">
    <w:name w:val="WW-Absatz-Standardschriftart1111"/>
    <w:rsid w:val="00C748D6"/>
  </w:style>
  <w:style w:type="character" w:customStyle="1" w:styleId="WW8Num7z4">
    <w:name w:val="WW8Num7z4"/>
    <w:rsid w:val="00C748D6"/>
    <w:rPr>
      <w:rFonts w:ascii="Courier New" w:eastAsia="Courier New" w:hAnsi="Courier New" w:cs="Courier New"/>
    </w:rPr>
  </w:style>
  <w:style w:type="character" w:customStyle="1" w:styleId="Caratterepredefinitoparagrafo2">
    <w:name w:val="Carattere predefinito paragrafo2"/>
    <w:rsid w:val="00C748D6"/>
  </w:style>
  <w:style w:type="character" w:customStyle="1" w:styleId="WW8Num2z1">
    <w:name w:val="WW8Num2z1"/>
    <w:rsid w:val="00C748D6"/>
    <w:rPr>
      <w:rFonts w:ascii="Courier New" w:eastAsia="Courier New" w:hAnsi="Courier New" w:cs="Courier New"/>
    </w:rPr>
  </w:style>
  <w:style w:type="character" w:customStyle="1" w:styleId="WW8Num2z2">
    <w:name w:val="WW8Num2z2"/>
    <w:rsid w:val="00C748D6"/>
    <w:rPr>
      <w:rFonts w:ascii="Wingdings" w:eastAsia="Wingdings" w:hAnsi="Wingdings" w:cs="Wingdings"/>
    </w:rPr>
  </w:style>
  <w:style w:type="character" w:customStyle="1" w:styleId="WW8Num2z3">
    <w:name w:val="WW8Num2z3"/>
    <w:rsid w:val="00C748D6"/>
    <w:rPr>
      <w:rFonts w:ascii="Symbol" w:eastAsia="Symbol" w:hAnsi="Symbol" w:cs="Symbol"/>
    </w:rPr>
  </w:style>
  <w:style w:type="character" w:customStyle="1" w:styleId="WW8Num4z1">
    <w:name w:val="WW8Num4z1"/>
    <w:rsid w:val="00C748D6"/>
    <w:rPr>
      <w:rFonts w:ascii="Courier New" w:eastAsia="Courier New" w:hAnsi="Courier New" w:cs="Courier New"/>
    </w:rPr>
  </w:style>
  <w:style w:type="character" w:customStyle="1" w:styleId="WW8Num4z3">
    <w:name w:val="WW8Num4z3"/>
    <w:rsid w:val="00C748D6"/>
    <w:rPr>
      <w:rFonts w:ascii="Symbol" w:eastAsia="Symbol" w:hAnsi="Symbol" w:cs="Symbol"/>
    </w:rPr>
  </w:style>
  <w:style w:type="character" w:customStyle="1" w:styleId="WW8Num5z1">
    <w:name w:val="WW8Num5z1"/>
    <w:rsid w:val="00C748D6"/>
    <w:rPr>
      <w:rFonts w:ascii="Courier New" w:eastAsia="Courier New" w:hAnsi="Courier New" w:cs="Courier New"/>
    </w:rPr>
  </w:style>
  <w:style w:type="character" w:customStyle="1" w:styleId="WW8Num5z2">
    <w:name w:val="WW8Num5z2"/>
    <w:rsid w:val="00C748D6"/>
    <w:rPr>
      <w:rFonts w:ascii="Wingdings" w:eastAsia="Wingdings" w:hAnsi="Wingdings" w:cs="Wingdings"/>
    </w:rPr>
  </w:style>
  <w:style w:type="character" w:customStyle="1" w:styleId="WW8Num5z3">
    <w:name w:val="WW8Num5z3"/>
    <w:rsid w:val="00C748D6"/>
    <w:rPr>
      <w:rFonts w:ascii="Symbol" w:eastAsia="Symbol" w:hAnsi="Symbol" w:cs="Symbol"/>
    </w:rPr>
  </w:style>
  <w:style w:type="character" w:customStyle="1" w:styleId="WW8Num8z1">
    <w:name w:val="WW8Num8z1"/>
    <w:rsid w:val="00C748D6"/>
    <w:rPr>
      <w:rFonts w:ascii="Courier New" w:eastAsia="Courier New" w:hAnsi="Courier New" w:cs="Courier New"/>
    </w:rPr>
  </w:style>
  <w:style w:type="character" w:customStyle="1" w:styleId="WW8Num8z2">
    <w:name w:val="WW8Num8z2"/>
    <w:rsid w:val="00C748D6"/>
    <w:rPr>
      <w:rFonts w:ascii="Wingdings" w:eastAsia="Wingdings" w:hAnsi="Wingdings" w:cs="Wingdings"/>
    </w:rPr>
  </w:style>
  <w:style w:type="character" w:customStyle="1" w:styleId="WW8Num8z3">
    <w:name w:val="WW8Num8z3"/>
    <w:rsid w:val="00C748D6"/>
    <w:rPr>
      <w:rFonts w:ascii="Symbol" w:eastAsia="Symbol" w:hAnsi="Symbol" w:cs="Symbol"/>
    </w:rPr>
  </w:style>
  <w:style w:type="character" w:customStyle="1" w:styleId="WW8Num9z1">
    <w:name w:val="WW8Num9z1"/>
    <w:rsid w:val="00C748D6"/>
    <w:rPr>
      <w:rFonts w:ascii="Courier New" w:eastAsia="Courier New" w:hAnsi="Courier New" w:cs="Courier New"/>
    </w:rPr>
  </w:style>
  <w:style w:type="character" w:customStyle="1" w:styleId="WW8Num9z2">
    <w:name w:val="WW8Num9z2"/>
    <w:rsid w:val="00C748D6"/>
    <w:rPr>
      <w:rFonts w:ascii="Wingdings" w:eastAsia="Wingdings" w:hAnsi="Wingdings" w:cs="Wingdings"/>
    </w:rPr>
  </w:style>
  <w:style w:type="character" w:customStyle="1" w:styleId="WW8Num12z1">
    <w:name w:val="WW8Num12z1"/>
    <w:rsid w:val="00C748D6"/>
    <w:rPr>
      <w:rFonts w:ascii="Courier New" w:eastAsia="Courier New" w:hAnsi="Courier New" w:cs="Courier New"/>
    </w:rPr>
  </w:style>
  <w:style w:type="character" w:customStyle="1" w:styleId="WW8Num12z3">
    <w:name w:val="WW8Num12z3"/>
    <w:rsid w:val="00C748D6"/>
    <w:rPr>
      <w:rFonts w:ascii="Symbol" w:eastAsia="Symbol" w:hAnsi="Symbol" w:cs="Symbol"/>
    </w:rPr>
  </w:style>
  <w:style w:type="character" w:customStyle="1" w:styleId="WW8Num15z1">
    <w:name w:val="WW8Num15z1"/>
    <w:rsid w:val="00C748D6"/>
    <w:rPr>
      <w:rFonts w:ascii="Courier New" w:eastAsia="Courier New" w:hAnsi="Courier New" w:cs="Courier New"/>
    </w:rPr>
  </w:style>
  <w:style w:type="character" w:customStyle="1" w:styleId="WW8Num15z2">
    <w:name w:val="WW8Num15z2"/>
    <w:rsid w:val="00C748D6"/>
    <w:rPr>
      <w:rFonts w:ascii="Wingdings" w:eastAsia="Wingdings" w:hAnsi="Wingdings" w:cs="Wingdings"/>
    </w:rPr>
  </w:style>
  <w:style w:type="character" w:customStyle="1" w:styleId="WW8Num15z3">
    <w:name w:val="WW8Num15z3"/>
    <w:rsid w:val="00C748D6"/>
    <w:rPr>
      <w:rFonts w:ascii="Symbol" w:eastAsia="Symbol" w:hAnsi="Symbol" w:cs="Symbol"/>
    </w:rPr>
  </w:style>
  <w:style w:type="character" w:customStyle="1" w:styleId="WW8Num31z3">
    <w:name w:val="WW8Num31z3"/>
    <w:rsid w:val="00C748D6"/>
    <w:rPr>
      <w:rFonts w:ascii="Symbol" w:eastAsia="Symbol" w:hAnsi="Symbol" w:cs="Symbol"/>
    </w:rPr>
  </w:style>
  <w:style w:type="character" w:customStyle="1" w:styleId="WW8Num33z3">
    <w:name w:val="WW8Num33z3"/>
    <w:rsid w:val="00C748D6"/>
    <w:rPr>
      <w:rFonts w:ascii="Symbol" w:eastAsia="Symbol" w:hAnsi="Symbol" w:cs="Symbol"/>
    </w:rPr>
  </w:style>
  <w:style w:type="character" w:customStyle="1" w:styleId="WW8Num37z2">
    <w:name w:val="WW8Num37z2"/>
    <w:rsid w:val="00C748D6"/>
    <w:rPr>
      <w:rFonts w:ascii="Wingdings" w:eastAsia="Wingdings" w:hAnsi="Wingdings" w:cs="Wingdings"/>
    </w:rPr>
  </w:style>
  <w:style w:type="character" w:customStyle="1" w:styleId="WW8Num37z3">
    <w:name w:val="WW8Num37z3"/>
    <w:rsid w:val="00C748D6"/>
    <w:rPr>
      <w:rFonts w:ascii="Symbol" w:eastAsia="Symbol" w:hAnsi="Symbol" w:cs="Symbol"/>
    </w:rPr>
  </w:style>
  <w:style w:type="character" w:customStyle="1" w:styleId="WW8Num49z2">
    <w:name w:val="WW8Num49z2"/>
    <w:rsid w:val="00C748D6"/>
    <w:rPr>
      <w:rFonts w:ascii="Wingdings" w:eastAsia="Wingdings" w:hAnsi="Wingdings" w:cs="Wingdings"/>
    </w:rPr>
  </w:style>
  <w:style w:type="character" w:customStyle="1" w:styleId="WW8Num49z4">
    <w:name w:val="WW8Num49z4"/>
    <w:rsid w:val="00C748D6"/>
    <w:rPr>
      <w:rFonts w:ascii="Courier New" w:eastAsia="Courier New" w:hAnsi="Courier New" w:cs="Courier New"/>
    </w:rPr>
  </w:style>
  <w:style w:type="character" w:customStyle="1" w:styleId="WW8Num50z3">
    <w:name w:val="WW8Num50z3"/>
    <w:rsid w:val="00C748D6"/>
    <w:rPr>
      <w:rFonts w:ascii="Symbol" w:eastAsia="Symbol" w:hAnsi="Symbol" w:cs="Symbol"/>
    </w:rPr>
  </w:style>
  <w:style w:type="character" w:customStyle="1" w:styleId="WW8Num50z4">
    <w:name w:val="WW8Num50z4"/>
    <w:rsid w:val="00C748D6"/>
    <w:rPr>
      <w:rFonts w:ascii="Courier New" w:eastAsia="Courier New" w:hAnsi="Courier New" w:cs="Courier New"/>
    </w:rPr>
  </w:style>
  <w:style w:type="character" w:customStyle="1" w:styleId="WW8Num52z2">
    <w:name w:val="WW8Num52z2"/>
    <w:rsid w:val="00C748D6"/>
    <w:rPr>
      <w:rFonts w:ascii="Wingdings" w:eastAsia="Wingdings" w:hAnsi="Wingdings" w:cs="Wingdings"/>
    </w:rPr>
  </w:style>
  <w:style w:type="character" w:customStyle="1" w:styleId="WW8Num58z2">
    <w:name w:val="WW8Num58z2"/>
    <w:rsid w:val="00C748D6"/>
    <w:rPr>
      <w:rFonts w:ascii="Wingdings" w:eastAsia="Wingdings" w:hAnsi="Wingdings" w:cs="Wingdings"/>
    </w:rPr>
  </w:style>
  <w:style w:type="character" w:customStyle="1" w:styleId="WW8NumSt2z0">
    <w:name w:val="WW8NumSt2z0"/>
    <w:rsid w:val="00C748D6"/>
    <w:rPr>
      <w:rFonts w:ascii="Wingdings" w:eastAsia="Wingdings" w:hAnsi="Wingdings" w:cs="Wingdings"/>
      <w:b/>
      <w:i w:val="0"/>
      <w:sz w:val="22"/>
    </w:rPr>
  </w:style>
  <w:style w:type="character" w:customStyle="1" w:styleId="WW8NumSt3z0">
    <w:name w:val="WW8NumSt3z0"/>
    <w:rsid w:val="00C748D6"/>
    <w:rPr>
      <w:rFonts w:ascii="Wingdings" w:eastAsia="Wingdings" w:hAnsi="Wingdings" w:cs="Wingdings"/>
      <w:b w:val="0"/>
      <w:i w:val="0"/>
      <w:sz w:val="22"/>
    </w:rPr>
  </w:style>
  <w:style w:type="character" w:customStyle="1" w:styleId="WW8NumSt6z0">
    <w:name w:val="WW8NumSt6z0"/>
    <w:rsid w:val="00C748D6"/>
    <w:rPr>
      <w:rFonts w:ascii="Wingdings" w:eastAsia="Wingdings" w:hAnsi="Wingdings" w:cs="Wingdings"/>
      <w:b w:val="0"/>
      <w:i w:val="0"/>
      <w:sz w:val="22"/>
    </w:rPr>
  </w:style>
  <w:style w:type="character" w:customStyle="1" w:styleId="Caratterepredefinitoparagrafo1">
    <w:name w:val="Carattere predefinito paragrafo1"/>
    <w:rsid w:val="00C748D6"/>
  </w:style>
  <w:style w:type="character" w:styleId="Numeropagina">
    <w:name w:val="page number"/>
    <w:basedOn w:val="Caratterepredefinitoparagrafo1"/>
    <w:rsid w:val="00C748D6"/>
  </w:style>
  <w:style w:type="character" w:customStyle="1" w:styleId="BulletSymbols">
    <w:name w:val="Bullet Symbols"/>
    <w:rsid w:val="00C748D6"/>
    <w:rPr>
      <w:rFonts w:ascii="StarSymbol, 'Arial Unicode MS'" w:eastAsia="StarSymbol, 'Arial Unicode MS'" w:hAnsi="StarSymbol, 'Arial Unicode MS'" w:cs="StarSymbol, 'Arial Unicode MS'"/>
      <w:sz w:val="18"/>
      <w:szCs w:val="18"/>
    </w:rPr>
  </w:style>
  <w:style w:type="character" w:customStyle="1" w:styleId="NumberingSymbols">
    <w:name w:val="Numbering Symbols"/>
    <w:rsid w:val="00C748D6"/>
  </w:style>
  <w:style w:type="character" w:customStyle="1" w:styleId="Internetlink">
    <w:name w:val="Internet link"/>
    <w:rsid w:val="00C748D6"/>
    <w:rPr>
      <w:color w:val="0000FF"/>
      <w:u w:val="single"/>
    </w:rPr>
  </w:style>
  <w:style w:type="character" w:customStyle="1" w:styleId="StrongEmphasis">
    <w:name w:val="Strong Emphasis"/>
    <w:rsid w:val="00C748D6"/>
    <w:rPr>
      <w:b/>
      <w:bCs/>
    </w:rPr>
  </w:style>
  <w:style w:type="character" w:customStyle="1" w:styleId="Rientrocorpodeltesto2Carattere">
    <w:name w:val="Rientro corpo del testo 2 Carattere"/>
    <w:rsid w:val="00C748D6"/>
    <w:rPr>
      <w:rFonts w:ascii="Calibri" w:eastAsia="Calibri" w:hAnsi="Calibri" w:cs="Calibri"/>
      <w:sz w:val="22"/>
      <w:szCs w:val="22"/>
      <w:lang w:val="it-IT" w:bidi="ar-SA"/>
    </w:rPr>
  </w:style>
  <w:style w:type="character" w:customStyle="1" w:styleId="TitoloCarattere">
    <w:name w:val="Titolo Carattere"/>
    <w:rsid w:val="00C748D6"/>
    <w:rPr>
      <w:b/>
      <w:bCs/>
      <w:i/>
      <w:iCs/>
      <w:sz w:val="32"/>
      <w:u w:val="single"/>
    </w:rPr>
  </w:style>
  <w:style w:type="character" w:customStyle="1" w:styleId="SottotitoloCarattere">
    <w:name w:val="Sottotitolo Carattere"/>
    <w:rsid w:val="00C748D6"/>
    <w:rPr>
      <w:rFonts w:ascii="Arial" w:eastAsia="Lucida Sans Unicode" w:hAnsi="Arial" w:cs="Tahoma"/>
      <w:i/>
      <w:iCs/>
      <w:sz w:val="28"/>
      <w:szCs w:val="28"/>
    </w:rPr>
  </w:style>
  <w:style w:type="character" w:customStyle="1" w:styleId="Rientrocorpodeltesto3Carattere">
    <w:name w:val="Rientro corpo del testo 3 Carattere"/>
    <w:rsid w:val="00C748D6"/>
    <w:rPr>
      <w:rFonts w:ascii="Calibri" w:eastAsia="Calibri" w:hAnsi="Calibri" w:cs="Calibri"/>
      <w:sz w:val="16"/>
      <w:szCs w:val="16"/>
    </w:rPr>
  </w:style>
  <w:style w:type="character" w:customStyle="1" w:styleId="Titolo7Carattere">
    <w:name w:val="Titolo 7 Carattere"/>
    <w:rsid w:val="00C748D6"/>
    <w:rPr>
      <w:rFonts w:ascii="Calibri" w:eastAsia="Calibri" w:hAnsi="Calibri" w:cs="Calibri"/>
      <w:sz w:val="24"/>
      <w:szCs w:val="24"/>
    </w:rPr>
  </w:style>
  <w:style w:type="character" w:customStyle="1" w:styleId="NessunaspaziaturaCarattere">
    <w:name w:val="Nessuna spaziatura Carattere"/>
    <w:rsid w:val="00C748D6"/>
    <w:rPr>
      <w:rFonts w:ascii="Calibri" w:eastAsia="Calibri" w:hAnsi="Calibri" w:cs="Calibri"/>
      <w:sz w:val="22"/>
      <w:szCs w:val="22"/>
      <w:lang w:val="it-IT" w:bidi="ar-SA"/>
    </w:rPr>
  </w:style>
  <w:style w:type="character" w:customStyle="1" w:styleId="PidipaginaCarattere">
    <w:name w:val="Piè di pagina Carattere"/>
    <w:rsid w:val="00C748D6"/>
  </w:style>
  <w:style w:type="character" w:customStyle="1" w:styleId="CorpodeltestoCarattere">
    <w:name w:val="Corpo del testo Carattere"/>
    <w:rsid w:val="00C748D6"/>
    <w:rPr>
      <w:sz w:val="22"/>
    </w:rPr>
  </w:style>
  <w:style w:type="character" w:customStyle="1" w:styleId="IntestazioneCarattere">
    <w:name w:val="Intestazione Carattere"/>
    <w:rsid w:val="00C748D6"/>
  </w:style>
  <w:style w:type="character" w:customStyle="1" w:styleId="Nessuno">
    <w:name w:val="Nessuno"/>
    <w:rsid w:val="00C748D6"/>
  </w:style>
  <w:style w:type="numbering" w:customStyle="1" w:styleId="WW8Num1">
    <w:name w:val="WW8Num1"/>
    <w:basedOn w:val="Nessunelenco"/>
    <w:rsid w:val="00C748D6"/>
    <w:pPr>
      <w:numPr>
        <w:numId w:val="1"/>
      </w:numPr>
    </w:pPr>
  </w:style>
  <w:style w:type="numbering" w:customStyle="1" w:styleId="WW8Num2">
    <w:name w:val="WW8Num2"/>
    <w:basedOn w:val="Nessunelenco"/>
    <w:rsid w:val="00C748D6"/>
    <w:pPr>
      <w:numPr>
        <w:numId w:val="2"/>
      </w:numPr>
    </w:pPr>
  </w:style>
  <w:style w:type="numbering" w:customStyle="1" w:styleId="WW8Num3">
    <w:name w:val="WW8Num3"/>
    <w:basedOn w:val="Nessunelenco"/>
    <w:rsid w:val="00C748D6"/>
    <w:pPr>
      <w:numPr>
        <w:numId w:val="3"/>
      </w:numPr>
    </w:pPr>
  </w:style>
  <w:style w:type="numbering" w:customStyle="1" w:styleId="WW8Num4">
    <w:name w:val="WW8Num4"/>
    <w:basedOn w:val="Nessunelenco"/>
    <w:rsid w:val="00C748D6"/>
    <w:pPr>
      <w:numPr>
        <w:numId w:val="4"/>
      </w:numPr>
    </w:pPr>
  </w:style>
  <w:style w:type="numbering" w:customStyle="1" w:styleId="WW8Num5">
    <w:name w:val="WW8Num5"/>
    <w:basedOn w:val="Nessunelenco"/>
    <w:rsid w:val="00C748D6"/>
    <w:pPr>
      <w:numPr>
        <w:numId w:val="5"/>
      </w:numPr>
    </w:pPr>
  </w:style>
  <w:style w:type="numbering" w:customStyle="1" w:styleId="WW8Num6">
    <w:name w:val="WW8Num6"/>
    <w:basedOn w:val="Nessunelenco"/>
    <w:rsid w:val="00C748D6"/>
    <w:pPr>
      <w:numPr>
        <w:numId w:val="6"/>
      </w:numPr>
    </w:pPr>
  </w:style>
  <w:style w:type="numbering" w:customStyle="1" w:styleId="WW8Num7">
    <w:name w:val="WW8Num7"/>
    <w:basedOn w:val="Nessunelenco"/>
    <w:rsid w:val="00C748D6"/>
    <w:pPr>
      <w:numPr>
        <w:numId w:val="7"/>
      </w:numPr>
    </w:pPr>
  </w:style>
  <w:style w:type="numbering" w:customStyle="1" w:styleId="WW8Num8">
    <w:name w:val="WW8Num8"/>
    <w:basedOn w:val="Nessunelenco"/>
    <w:rsid w:val="00C748D6"/>
    <w:pPr>
      <w:numPr>
        <w:numId w:val="8"/>
      </w:numPr>
    </w:pPr>
  </w:style>
  <w:style w:type="numbering" w:customStyle="1" w:styleId="WW8Num9">
    <w:name w:val="WW8Num9"/>
    <w:basedOn w:val="Nessunelenco"/>
    <w:rsid w:val="00C748D6"/>
    <w:pPr>
      <w:numPr>
        <w:numId w:val="9"/>
      </w:numPr>
    </w:pPr>
  </w:style>
  <w:style w:type="numbering" w:customStyle="1" w:styleId="WW8Num10">
    <w:name w:val="WW8Num10"/>
    <w:basedOn w:val="Nessunelenco"/>
    <w:rsid w:val="00C748D6"/>
    <w:pPr>
      <w:numPr>
        <w:numId w:val="10"/>
      </w:numPr>
    </w:pPr>
  </w:style>
  <w:style w:type="numbering" w:customStyle="1" w:styleId="WW8Num11">
    <w:name w:val="WW8Num11"/>
    <w:basedOn w:val="Nessunelenco"/>
    <w:rsid w:val="00C748D6"/>
    <w:pPr>
      <w:numPr>
        <w:numId w:val="11"/>
      </w:numPr>
    </w:pPr>
  </w:style>
  <w:style w:type="numbering" w:customStyle="1" w:styleId="WW8Num12">
    <w:name w:val="WW8Num12"/>
    <w:basedOn w:val="Nessunelenco"/>
    <w:rsid w:val="00C748D6"/>
    <w:pPr>
      <w:numPr>
        <w:numId w:val="12"/>
      </w:numPr>
    </w:pPr>
  </w:style>
  <w:style w:type="numbering" w:customStyle="1" w:styleId="WW8Num13">
    <w:name w:val="WW8Num13"/>
    <w:basedOn w:val="Nessunelenco"/>
    <w:rsid w:val="00C748D6"/>
    <w:pPr>
      <w:numPr>
        <w:numId w:val="13"/>
      </w:numPr>
    </w:pPr>
  </w:style>
  <w:style w:type="numbering" w:customStyle="1" w:styleId="WW8Num14">
    <w:name w:val="WW8Num14"/>
    <w:basedOn w:val="Nessunelenco"/>
    <w:rsid w:val="00C748D6"/>
    <w:pPr>
      <w:numPr>
        <w:numId w:val="14"/>
      </w:numPr>
    </w:pPr>
  </w:style>
  <w:style w:type="numbering" w:customStyle="1" w:styleId="WW8Num15">
    <w:name w:val="WW8Num15"/>
    <w:basedOn w:val="Nessunelenco"/>
    <w:rsid w:val="00C748D6"/>
    <w:pPr>
      <w:numPr>
        <w:numId w:val="15"/>
      </w:numPr>
    </w:pPr>
  </w:style>
  <w:style w:type="numbering" w:customStyle="1" w:styleId="WW8Num16">
    <w:name w:val="WW8Num16"/>
    <w:basedOn w:val="Nessunelenco"/>
    <w:rsid w:val="00C748D6"/>
    <w:pPr>
      <w:numPr>
        <w:numId w:val="16"/>
      </w:numPr>
    </w:pPr>
  </w:style>
  <w:style w:type="numbering" w:customStyle="1" w:styleId="WW8Num17">
    <w:name w:val="WW8Num17"/>
    <w:basedOn w:val="Nessunelenco"/>
    <w:rsid w:val="00C748D6"/>
    <w:pPr>
      <w:numPr>
        <w:numId w:val="17"/>
      </w:numPr>
    </w:pPr>
  </w:style>
  <w:style w:type="numbering" w:customStyle="1" w:styleId="WW8Num18">
    <w:name w:val="WW8Num18"/>
    <w:basedOn w:val="Nessunelenco"/>
    <w:rsid w:val="00C748D6"/>
    <w:pPr>
      <w:numPr>
        <w:numId w:val="18"/>
      </w:numPr>
    </w:pPr>
  </w:style>
  <w:style w:type="numbering" w:customStyle="1" w:styleId="WW8Num19">
    <w:name w:val="WW8Num19"/>
    <w:basedOn w:val="Nessunelenco"/>
    <w:rsid w:val="00C748D6"/>
    <w:pPr>
      <w:numPr>
        <w:numId w:val="19"/>
      </w:numPr>
    </w:pPr>
  </w:style>
  <w:style w:type="numbering" w:customStyle="1" w:styleId="WW8Num20">
    <w:name w:val="WW8Num20"/>
    <w:basedOn w:val="Nessunelenco"/>
    <w:rsid w:val="00C748D6"/>
    <w:pPr>
      <w:numPr>
        <w:numId w:val="20"/>
      </w:numPr>
    </w:pPr>
  </w:style>
  <w:style w:type="numbering" w:customStyle="1" w:styleId="WW8Num21">
    <w:name w:val="WW8Num21"/>
    <w:basedOn w:val="Nessunelenco"/>
    <w:rsid w:val="00C748D6"/>
    <w:pPr>
      <w:numPr>
        <w:numId w:val="21"/>
      </w:numPr>
    </w:pPr>
  </w:style>
  <w:style w:type="numbering" w:customStyle="1" w:styleId="WW8Num22">
    <w:name w:val="WW8Num22"/>
    <w:basedOn w:val="Nessunelenco"/>
    <w:rsid w:val="00C748D6"/>
    <w:pPr>
      <w:numPr>
        <w:numId w:val="22"/>
      </w:numPr>
    </w:pPr>
  </w:style>
  <w:style w:type="numbering" w:customStyle="1" w:styleId="WW8Num23">
    <w:name w:val="WW8Num23"/>
    <w:basedOn w:val="Nessunelenco"/>
    <w:rsid w:val="00C748D6"/>
    <w:pPr>
      <w:numPr>
        <w:numId w:val="23"/>
      </w:numPr>
    </w:pPr>
  </w:style>
  <w:style w:type="numbering" w:customStyle="1" w:styleId="WW8Num24">
    <w:name w:val="WW8Num24"/>
    <w:basedOn w:val="Nessunelenco"/>
    <w:rsid w:val="00C748D6"/>
    <w:pPr>
      <w:numPr>
        <w:numId w:val="24"/>
      </w:numPr>
    </w:pPr>
  </w:style>
  <w:style w:type="numbering" w:customStyle="1" w:styleId="WW8Num25">
    <w:name w:val="WW8Num25"/>
    <w:basedOn w:val="Nessunelenco"/>
    <w:rsid w:val="00C748D6"/>
    <w:pPr>
      <w:numPr>
        <w:numId w:val="25"/>
      </w:numPr>
    </w:pPr>
  </w:style>
  <w:style w:type="numbering" w:customStyle="1" w:styleId="WW8Num26">
    <w:name w:val="WW8Num26"/>
    <w:basedOn w:val="Nessunelenco"/>
    <w:rsid w:val="00C748D6"/>
    <w:pPr>
      <w:numPr>
        <w:numId w:val="26"/>
      </w:numPr>
    </w:pPr>
  </w:style>
  <w:style w:type="numbering" w:customStyle="1" w:styleId="WW8Num27">
    <w:name w:val="WW8Num27"/>
    <w:basedOn w:val="Nessunelenco"/>
    <w:rsid w:val="00C748D6"/>
    <w:pPr>
      <w:numPr>
        <w:numId w:val="27"/>
      </w:numPr>
    </w:pPr>
  </w:style>
  <w:style w:type="numbering" w:customStyle="1" w:styleId="WW8Num28">
    <w:name w:val="WW8Num28"/>
    <w:basedOn w:val="Nessunelenco"/>
    <w:rsid w:val="00C748D6"/>
    <w:pPr>
      <w:numPr>
        <w:numId w:val="28"/>
      </w:numPr>
    </w:pPr>
  </w:style>
  <w:style w:type="numbering" w:customStyle="1" w:styleId="WW8Num29">
    <w:name w:val="WW8Num29"/>
    <w:basedOn w:val="Nessunelenco"/>
    <w:rsid w:val="00C748D6"/>
    <w:pPr>
      <w:numPr>
        <w:numId w:val="29"/>
      </w:numPr>
    </w:pPr>
  </w:style>
  <w:style w:type="numbering" w:customStyle="1" w:styleId="WW8Num30">
    <w:name w:val="WW8Num30"/>
    <w:basedOn w:val="Nessunelenco"/>
    <w:rsid w:val="00C748D6"/>
    <w:pPr>
      <w:numPr>
        <w:numId w:val="30"/>
      </w:numPr>
    </w:pPr>
  </w:style>
  <w:style w:type="numbering" w:customStyle="1" w:styleId="WW8Num31">
    <w:name w:val="WW8Num31"/>
    <w:basedOn w:val="Nessunelenco"/>
    <w:rsid w:val="00C748D6"/>
    <w:pPr>
      <w:numPr>
        <w:numId w:val="31"/>
      </w:numPr>
    </w:pPr>
  </w:style>
  <w:style w:type="numbering" w:customStyle="1" w:styleId="WW8Num32">
    <w:name w:val="WW8Num32"/>
    <w:basedOn w:val="Nessunelenco"/>
    <w:rsid w:val="00C748D6"/>
    <w:pPr>
      <w:numPr>
        <w:numId w:val="32"/>
      </w:numPr>
    </w:pPr>
  </w:style>
  <w:style w:type="numbering" w:customStyle="1" w:styleId="WW8Num33">
    <w:name w:val="WW8Num33"/>
    <w:basedOn w:val="Nessunelenco"/>
    <w:rsid w:val="00C748D6"/>
    <w:pPr>
      <w:numPr>
        <w:numId w:val="33"/>
      </w:numPr>
    </w:pPr>
  </w:style>
  <w:style w:type="numbering" w:customStyle="1" w:styleId="WW8Num34">
    <w:name w:val="WW8Num34"/>
    <w:basedOn w:val="Nessunelenco"/>
    <w:rsid w:val="00C748D6"/>
    <w:pPr>
      <w:numPr>
        <w:numId w:val="34"/>
      </w:numPr>
    </w:pPr>
  </w:style>
  <w:style w:type="numbering" w:customStyle="1" w:styleId="WW8Num35">
    <w:name w:val="WW8Num35"/>
    <w:basedOn w:val="Nessunelenco"/>
    <w:rsid w:val="00C748D6"/>
    <w:pPr>
      <w:numPr>
        <w:numId w:val="35"/>
      </w:numPr>
    </w:pPr>
  </w:style>
  <w:style w:type="numbering" w:customStyle="1" w:styleId="WW8Num36">
    <w:name w:val="WW8Num36"/>
    <w:basedOn w:val="Nessunelenco"/>
    <w:rsid w:val="00C748D6"/>
    <w:pPr>
      <w:numPr>
        <w:numId w:val="36"/>
      </w:numPr>
    </w:pPr>
  </w:style>
  <w:style w:type="numbering" w:customStyle="1" w:styleId="WW8Num37">
    <w:name w:val="WW8Num37"/>
    <w:basedOn w:val="Nessunelenco"/>
    <w:rsid w:val="00C748D6"/>
    <w:pPr>
      <w:numPr>
        <w:numId w:val="37"/>
      </w:numPr>
    </w:pPr>
  </w:style>
  <w:style w:type="numbering" w:customStyle="1" w:styleId="WW8Num38">
    <w:name w:val="WW8Num38"/>
    <w:basedOn w:val="Nessunelenco"/>
    <w:rsid w:val="00C748D6"/>
    <w:pPr>
      <w:numPr>
        <w:numId w:val="38"/>
      </w:numPr>
    </w:pPr>
  </w:style>
  <w:style w:type="numbering" w:customStyle="1" w:styleId="WW8Num39">
    <w:name w:val="WW8Num39"/>
    <w:basedOn w:val="Nessunelenco"/>
    <w:rsid w:val="00C748D6"/>
    <w:pPr>
      <w:numPr>
        <w:numId w:val="39"/>
      </w:numPr>
    </w:pPr>
  </w:style>
  <w:style w:type="numbering" w:customStyle="1" w:styleId="WW8Num40">
    <w:name w:val="WW8Num40"/>
    <w:basedOn w:val="Nessunelenco"/>
    <w:rsid w:val="00C748D6"/>
    <w:pPr>
      <w:numPr>
        <w:numId w:val="40"/>
      </w:numPr>
    </w:pPr>
  </w:style>
  <w:style w:type="numbering" w:customStyle="1" w:styleId="WW8Num41">
    <w:name w:val="WW8Num41"/>
    <w:basedOn w:val="Nessunelenco"/>
    <w:rsid w:val="00C748D6"/>
    <w:pPr>
      <w:numPr>
        <w:numId w:val="41"/>
      </w:numPr>
    </w:pPr>
  </w:style>
  <w:style w:type="numbering" w:customStyle="1" w:styleId="WW8Num42">
    <w:name w:val="WW8Num42"/>
    <w:basedOn w:val="Nessunelenco"/>
    <w:rsid w:val="00C748D6"/>
    <w:pPr>
      <w:numPr>
        <w:numId w:val="42"/>
      </w:numPr>
    </w:pPr>
  </w:style>
  <w:style w:type="numbering" w:customStyle="1" w:styleId="WW8Num43">
    <w:name w:val="WW8Num43"/>
    <w:basedOn w:val="Nessunelenco"/>
    <w:rsid w:val="00C748D6"/>
    <w:pPr>
      <w:numPr>
        <w:numId w:val="43"/>
      </w:numPr>
    </w:pPr>
  </w:style>
  <w:style w:type="numbering" w:customStyle="1" w:styleId="WW8Num44">
    <w:name w:val="WW8Num44"/>
    <w:basedOn w:val="Nessunelenco"/>
    <w:rsid w:val="00C748D6"/>
    <w:pPr>
      <w:numPr>
        <w:numId w:val="44"/>
      </w:numPr>
    </w:pPr>
  </w:style>
  <w:style w:type="numbering" w:customStyle="1" w:styleId="WW8Num45">
    <w:name w:val="WW8Num45"/>
    <w:basedOn w:val="Nessunelenco"/>
    <w:rsid w:val="00C748D6"/>
    <w:pPr>
      <w:numPr>
        <w:numId w:val="45"/>
      </w:numPr>
    </w:pPr>
  </w:style>
  <w:style w:type="numbering" w:customStyle="1" w:styleId="WW8Num46">
    <w:name w:val="WW8Num46"/>
    <w:basedOn w:val="Nessunelenco"/>
    <w:rsid w:val="00C748D6"/>
    <w:pPr>
      <w:numPr>
        <w:numId w:val="46"/>
      </w:numPr>
    </w:pPr>
  </w:style>
  <w:style w:type="numbering" w:customStyle="1" w:styleId="WW8Num47">
    <w:name w:val="WW8Num47"/>
    <w:basedOn w:val="Nessunelenco"/>
    <w:rsid w:val="00C748D6"/>
    <w:pPr>
      <w:numPr>
        <w:numId w:val="47"/>
      </w:numPr>
    </w:pPr>
  </w:style>
  <w:style w:type="numbering" w:customStyle="1" w:styleId="WW8Num48">
    <w:name w:val="WW8Num48"/>
    <w:basedOn w:val="Nessunelenco"/>
    <w:rsid w:val="00C748D6"/>
    <w:pPr>
      <w:numPr>
        <w:numId w:val="48"/>
      </w:numPr>
    </w:pPr>
  </w:style>
  <w:style w:type="numbering" w:customStyle="1" w:styleId="WW8Num49">
    <w:name w:val="WW8Num49"/>
    <w:basedOn w:val="Nessunelenco"/>
    <w:rsid w:val="00C748D6"/>
    <w:pPr>
      <w:numPr>
        <w:numId w:val="49"/>
      </w:numPr>
    </w:pPr>
  </w:style>
  <w:style w:type="numbering" w:customStyle="1" w:styleId="WW8Num50">
    <w:name w:val="WW8Num50"/>
    <w:basedOn w:val="Nessunelenco"/>
    <w:rsid w:val="00C748D6"/>
    <w:pPr>
      <w:numPr>
        <w:numId w:val="50"/>
      </w:numPr>
    </w:pPr>
  </w:style>
  <w:style w:type="numbering" w:customStyle="1" w:styleId="WW8Num51">
    <w:name w:val="WW8Num51"/>
    <w:basedOn w:val="Nessunelenco"/>
    <w:rsid w:val="00C748D6"/>
    <w:pPr>
      <w:numPr>
        <w:numId w:val="51"/>
      </w:numPr>
    </w:pPr>
  </w:style>
  <w:style w:type="numbering" w:customStyle="1" w:styleId="WW8Num52">
    <w:name w:val="WW8Num52"/>
    <w:basedOn w:val="Nessunelenco"/>
    <w:rsid w:val="00C748D6"/>
    <w:pPr>
      <w:numPr>
        <w:numId w:val="52"/>
      </w:numPr>
    </w:pPr>
  </w:style>
  <w:style w:type="numbering" w:customStyle="1" w:styleId="WW8Num53">
    <w:name w:val="WW8Num53"/>
    <w:basedOn w:val="Nessunelenco"/>
    <w:rsid w:val="00C748D6"/>
    <w:pPr>
      <w:numPr>
        <w:numId w:val="53"/>
      </w:numPr>
    </w:pPr>
  </w:style>
  <w:style w:type="numbering" w:customStyle="1" w:styleId="WW8Num54">
    <w:name w:val="WW8Num54"/>
    <w:basedOn w:val="Nessunelenco"/>
    <w:rsid w:val="00C748D6"/>
    <w:pPr>
      <w:numPr>
        <w:numId w:val="54"/>
      </w:numPr>
    </w:pPr>
  </w:style>
  <w:style w:type="numbering" w:customStyle="1" w:styleId="WW8Num55">
    <w:name w:val="WW8Num55"/>
    <w:basedOn w:val="Nessunelenco"/>
    <w:rsid w:val="00C748D6"/>
    <w:pPr>
      <w:numPr>
        <w:numId w:val="55"/>
      </w:numPr>
    </w:pPr>
  </w:style>
  <w:style w:type="numbering" w:customStyle="1" w:styleId="WW8Num56">
    <w:name w:val="WW8Num56"/>
    <w:basedOn w:val="Nessunelenco"/>
    <w:rsid w:val="00C748D6"/>
    <w:pPr>
      <w:numPr>
        <w:numId w:val="56"/>
      </w:numPr>
    </w:pPr>
  </w:style>
  <w:style w:type="numbering" w:customStyle="1" w:styleId="WW8Num57">
    <w:name w:val="WW8Num57"/>
    <w:basedOn w:val="Nessunelenco"/>
    <w:rsid w:val="00C748D6"/>
    <w:pPr>
      <w:numPr>
        <w:numId w:val="57"/>
      </w:numPr>
    </w:pPr>
  </w:style>
  <w:style w:type="numbering" w:customStyle="1" w:styleId="WW8Num58">
    <w:name w:val="WW8Num58"/>
    <w:basedOn w:val="Nessunelenco"/>
    <w:rsid w:val="00C748D6"/>
    <w:pPr>
      <w:numPr>
        <w:numId w:val="58"/>
      </w:numPr>
    </w:pPr>
  </w:style>
  <w:style w:type="numbering" w:customStyle="1" w:styleId="WW8Num59">
    <w:name w:val="WW8Num59"/>
    <w:basedOn w:val="Nessunelenco"/>
    <w:rsid w:val="00C748D6"/>
    <w:pPr>
      <w:numPr>
        <w:numId w:val="59"/>
      </w:numPr>
    </w:pPr>
  </w:style>
  <w:style w:type="numbering" w:customStyle="1" w:styleId="WW8Num60">
    <w:name w:val="WW8Num60"/>
    <w:basedOn w:val="Nessunelenco"/>
    <w:rsid w:val="00C748D6"/>
    <w:pPr>
      <w:numPr>
        <w:numId w:val="60"/>
      </w:numPr>
    </w:pPr>
  </w:style>
  <w:style w:type="numbering" w:customStyle="1" w:styleId="WW8Num61">
    <w:name w:val="WW8Num61"/>
    <w:basedOn w:val="Nessunelenco"/>
    <w:rsid w:val="00C748D6"/>
    <w:pPr>
      <w:numPr>
        <w:numId w:val="61"/>
      </w:numPr>
    </w:pPr>
  </w:style>
  <w:style w:type="numbering" w:customStyle="1" w:styleId="WW8Num62">
    <w:name w:val="WW8Num62"/>
    <w:basedOn w:val="Nessunelenco"/>
    <w:rsid w:val="00C748D6"/>
    <w:pPr>
      <w:numPr>
        <w:numId w:val="62"/>
      </w:numPr>
    </w:pPr>
  </w:style>
  <w:style w:type="table" w:styleId="Grigliatabella">
    <w:name w:val="Table Grid"/>
    <w:basedOn w:val="Tabellanormale"/>
    <w:uiPriority w:val="39"/>
    <w:rsid w:val="001A76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bancaditalia.it/compiti/vigilanza/avvisi-pub/soggetti%20nonlegittimati/Intermediari_non_abilitati.pdf" TargetMode="External"/><Relationship Id="rId18" Type="http://schemas.openxmlformats.org/officeDocument/2006/relationships/hyperlink" Target="http://www.bancaditalia.it/compiti/vigilanza/avvisi-pub/soggetti%20nonlegittimati/Intermediari_non_abilitati.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aslavellino.it" TargetMode="External"/><Relationship Id="rId7" Type="http://schemas.openxmlformats.org/officeDocument/2006/relationships/endnotes" Target="endnotes.xml"/><Relationship Id="rId12" Type="http://schemas.openxmlformats.org/officeDocument/2006/relationships/hyperlink" Target="http://www.soresa.it/" TargetMode="External"/><Relationship Id="rId17" Type="http://schemas.openxmlformats.org/officeDocument/2006/relationships/hyperlink" Target="http://www.bancaditalia.it/compiti/vigilanza/avvisi-pub/soggetti%20nonlegittimati/Intermediari_non_abilitati.pd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ancaditalia.it/compiti/vigilanza/avvisi-pub/soggetti%20nonlegittimati/Intermediari_non_abilitati.pdf" TargetMode="External"/><Relationship Id="rId20" Type="http://schemas.openxmlformats.org/officeDocument/2006/relationships/hyperlink" Target="http://www.aslavellino.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resa.it/"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bancaditalia.it/compiti/vigilanza/avvisi-pub/soggetti%20nonlegittimati/Intermediari_non_abilitati.pdf" TargetMode="External"/><Relationship Id="rId23" Type="http://schemas.openxmlformats.org/officeDocument/2006/relationships/hyperlink" Target="http://www.aslavellino.it/" TargetMode="External"/><Relationship Id="rId10" Type="http://schemas.openxmlformats.org/officeDocument/2006/relationships/hyperlink" Target="http://www.aslavellino.it/" TargetMode="External"/><Relationship Id="rId19" Type="http://schemas.openxmlformats.org/officeDocument/2006/relationships/hyperlink" Target="http://www.bancaditalia.it/compiti/vigilanza/avvisi-pub/soggetti%20nonlegittimati/Intermediari_non_abilitati.pdf" TargetMode="External"/><Relationship Id="rId4" Type="http://schemas.openxmlformats.org/officeDocument/2006/relationships/settings" Target="settings.xml"/><Relationship Id="rId9" Type="http://schemas.openxmlformats.org/officeDocument/2006/relationships/hyperlink" Target="http://www.aslavellino.it/" TargetMode="External"/><Relationship Id="rId14" Type="http://schemas.openxmlformats.org/officeDocument/2006/relationships/hyperlink" Target="http://www.bancaditalia.it/compiti/vigilanza/avvisi-pub/soggetti%20nonlegittimati/Intermediari_non_abilitati.pdf" TargetMode="External"/><Relationship Id="rId22" Type="http://schemas.openxmlformats.org/officeDocument/2006/relationships/hyperlink" Target="http://www.aslavellino.it/" TargetMode="External"/><Relationship Id="rId27"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79AB26-1890-4AED-8031-C0B097616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35</Pages>
  <Words>20403</Words>
  <Characters>116303</Characters>
  <Application>Microsoft Office Word</Application>
  <DocSecurity>0</DocSecurity>
  <Lines>969</Lines>
  <Paragraphs>272</Paragraphs>
  <ScaleCrop>false</ScaleCrop>
  <HeadingPairs>
    <vt:vector size="2" baseType="variant">
      <vt:variant>
        <vt:lpstr>Titolo</vt:lpstr>
      </vt:variant>
      <vt:variant>
        <vt:i4>1</vt:i4>
      </vt:variant>
    </vt:vector>
  </HeadingPairs>
  <TitlesOfParts>
    <vt:vector size="1" baseType="lpstr">
      <vt:lpstr>AZIENDA SANITARIA LOCALE AVELLINO 2</vt:lpstr>
    </vt:vector>
  </TitlesOfParts>
  <Company/>
  <LinksUpToDate>false</LinksUpToDate>
  <CharactersWithSpaces>136434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AZIENDA SANITARIA LOCALE AVELLINO 2</dc:title>
  <dc:subject/>
  <dc:creator>ASL 2 AVELLINO</dc:creator>
  <cp:lastModifiedBy>Andrea De Franchis</cp:lastModifiedBy>
  <cp:revision>58</cp:revision>
  <cp:lastPrinted>2021-09-23T10:40:00Z</cp:lastPrinted>
  <dcterms:created xsi:type="dcterms:W3CDTF">2022-11-24T09:21:00Z</dcterms:created>
  <dcterms:modified xsi:type="dcterms:W3CDTF">2023-02-10T11:53:00Z</dcterms:modified>
</cp:coreProperties>
</file>